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53343" w14:textId="77777777" w:rsidR="006551E6" w:rsidRPr="006551E6" w:rsidRDefault="006551E6" w:rsidP="006551E6">
      <w:pPr>
        <w:spacing w:after="0" w:line="240" w:lineRule="auto"/>
        <w:jc w:val="center"/>
        <w:rPr>
          <w:rFonts w:ascii="Times New Roman" w:eastAsia="Times New Roman" w:hAnsi="Times New Roman" w:cs="Times New Roman"/>
          <w:b/>
          <w:bCs/>
          <w:kern w:val="0"/>
          <w:sz w:val="24"/>
          <w:szCs w:val="24"/>
          <w:lang w:eastAsia="et-EE"/>
          <w14:ligatures w14:val="none"/>
        </w:rPr>
      </w:pPr>
      <w:r w:rsidRPr="006551E6">
        <w:rPr>
          <w:rFonts w:ascii="Times New Roman" w:eastAsia="Times New Roman" w:hAnsi="Times New Roman" w:cs="Times New Roman"/>
          <w:b/>
          <w:bCs/>
          <w:kern w:val="0"/>
          <w:sz w:val="24"/>
          <w:szCs w:val="24"/>
          <w:lang w:eastAsia="et-EE"/>
          <w14:ligatures w14:val="none"/>
        </w:rPr>
        <w:t>OMANIKUJÄRELEVALVE KÄSUNDUSLEPING nr</w:t>
      </w:r>
    </w:p>
    <w:p w14:paraId="057C5B00" w14:textId="77777777" w:rsidR="006551E6" w:rsidRPr="006551E6" w:rsidRDefault="006551E6" w:rsidP="006551E6">
      <w:pPr>
        <w:spacing w:after="0" w:line="240" w:lineRule="auto"/>
        <w:jc w:val="both"/>
        <w:rPr>
          <w:rFonts w:ascii="Times New Roman" w:eastAsia="Times New Roman" w:hAnsi="Times New Roman" w:cs="Times New Roman"/>
          <w:b/>
          <w:bCs/>
          <w:kern w:val="0"/>
          <w:sz w:val="24"/>
          <w:szCs w:val="24"/>
          <w:lang w:eastAsia="et-EE"/>
          <w14:ligatures w14:val="none"/>
        </w:rPr>
      </w:pPr>
    </w:p>
    <w:p w14:paraId="0EBBB152" w14:textId="77777777" w:rsidR="006551E6" w:rsidRPr="006551E6" w:rsidRDefault="006551E6" w:rsidP="006551E6">
      <w:pPr>
        <w:spacing w:after="0" w:line="240" w:lineRule="auto"/>
        <w:jc w:val="right"/>
        <w:rPr>
          <w:rFonts w:ascii="Times New Roman" w:eastAsia="Times New Roman" w:hAnsi="Times New Roman" w:cs="Times New Roman"/>
          <w:bCs/>
          <w:i/>
          <w:kern w:val="0"/>
          <w:sz w:val="20"/>
          <w:szCs w:val="20"/>
          <w:lang w:eastAsia="et-EE"/>
          <w14:ligatures w14:val="none"/>
        </w:rPr>
      </w:pPr>
      <w:r w:rsidRPr="006551E6">
        <w:rPr>
          <w:rFonts w:ascii="Times New Roman" w:eastAsia="Times New Roman" w:hAnsi="Times New Roman" w:cs="Times New Roman"/>
          <w:bCs/>
          <w:i/>
          <w:kern w:val="0"/>
          <w:sz w:val="20"/>
          <w:szCs w:val="20"/>
          <w:lang w:eastAsia="et-EE"/>
          <w14:ligatures w14:val="none"/>
        </w:rPr>
        <w:t>/viimase digiallkirja kuupäev/</w:t>
      </w:r>
    </w:p>
    <w:p w14:paraId="518E519B" w14:textId="77777777" w:rsidR="006551E6" w:rsidRPr="006551E6" w:rsidRDefault="006551E6" w:rsidP="006551E6">
      <w:pPr>
        <w:spacing w:after="0" w:line="240" w:lineRule="auto"/>
        <w:jc w:val="both"/>
        <w:rPr>
          <w:rFonts w:ascii="Times New Roman" w:eastAsia="Times New Roman" w:hAnsi="Times New Roman" w:cs="Times New Roman"/>
          <w:b/>
          <w:bCs/>
          <w:kern w:val="0"/>
          <w:sz w:val="24"/>
          <w:szCs w:val="24"/>
          <w:lang w:eastAsia="et-EE"/>
          <w14:ligatures w14:val="none"/>
        </w:rPr>
      </w:pPr>
    </w:p>
    <w:p w14:paraId="5BDD97B3" w14:textId="77777777" w:rsidR="006551E6" w:rsidRPr="006551E6" w:rsidRDefault="006551E6" w:rsidP="006551E6">
      <w:pPr>
        <w:spacing w:after="0" w:line="240" w:lineRule="auto"/>
        <w:jc w:val="both"/>
        <w:rPr>
          <w:rFonts w:ascii="Times New Roman" w:eastAsia="Times New Roman" w:hAnsi="Times New Roman" w:cs="Times New Roman"/>
          <w:b/>
          <w:bCs/>
          <w:kern w:val="0"/>
          <w:sz w:val="24"/>
          <w:szCs w:val="24"/>
          <w:lang w:eastAsia="et-EE"/>
          <w14:ligatures w14:val="none"/>
        </w:rPr>
      </w:pPr>
    </w:p>
    <w:p w14:paraId="5F11998C"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Riigimetsa Majandamise Keskus</w:t>
      </w:r>
      <w:r w:rsidRPr="006551E6">
        <w:rPr>
          <w:rFonts w:ascii="Times New Roman" w:eastAsia="Times New Roman" w:hAnsi="Times New Roman" w:cs="Times New Roman"/>
          <w:kern w:val="0"/>
          <w:sz w:val="24"/>
          <w:szCs w:val="24"/>
          <w:lang w:eastAsia="et-EE"/>
          <w14:ligatures w14:val="none"/>
        </w:rPr>
        <w:t xml:space="preserve">, edaspidi käsundiandja 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BAA1894D827441B2AC3D0F550A84C91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6551E6">
            <w:rPr>
              <w:rFonts w:ascii="Times New Roman" w:eastAsia="Times New Roman" w:hAnsi="Times New Roman" w:cs="Times New Roman"/>
              <w:kern w:val="0"/>
              <w:sz w:val="24"/>
              <w:szCs w:val="24"/>
              <w:lang w:eastAsia="et-EE"/>
              <w14:ligatures w14:val="none"/>
            </w:rPr>
            <w:t>[Vali sobiv]</w:t>
          </w:r>
        </w:sdtContent>
      </w:sdt>
      <w:r w:rsidRPr="006551E6">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BE6131F48F694137BE330557480F62A2"/>
          </w:placeholder>
          <w:date>
            <w:dateFormat w:val="d.MM.yyyy"/>
            <w:lid w:val="et-EE"/>
            <w:storeMappedDataAs w:val="dateTime"/>
            <w:calendar w:val="gregorian"/>
          </w:date>
        </w:sdtPr>
        <w:sdtEndPr/>
        <w:sdtContent>
          <w:r w:rsidRPr="006551E6">
            <w:rPr>
              <w:rFonts w:ascii="Times New Roman" w:eastAsia="Times New Roman" w:hAnsi="Times New Roman" w:cs="Times New Roman"/>
              <w:kern w:val="0"/>
              <w:sz w:val="24"/>
              <w:szCs w:val="24"/>
              <w:lang w:eastAsia="et-EE"/>
              <w14:ligatures w14:val="none"/>
            </w:rPr>
            <w:t>[Vali kuupäev]</w:t>
          </w:r>
        </w:sdtContent>
      </w:sdt>
      <w:r w:rsidRPr="006551E6">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BAA1894D827441B2AC3D0F550A84C91D"/>
          </w:placeholder>
          <w:comboBox>
            <w:listItem w:displayText="otsuse" w:value="otsuse"/>
            <w:listItem w:displayText="käskkirja" w:value="käskkirja"/>
            <w:listItem w:displayText="volikirja" w:value="volikirja"/>
            <w:listItem w:displayText="määruse" w:value="määruse"/>
          </w:comboBox>
        </w:sdtPr>
        <w:sdtEndPr/>
        <w:sdtContent>
          <w:r w:rsidRPr="006551E6">
            <w:rPr>
              <w:rFonts w:ascii="Times New Roman" w:eastAsia="Times New Roman" w:hAnsi="Times New Roman" w:cs="Times New Roman"/>
              <w:kern w:val="0"/>
              <w:sz w:val="24"/>
              <w:szCs w:val="24"/>
              <w:lang w:eastAsia="et-EE"/>
              <w14:ligatures w14:val="none"/>
            </w:rPr>
            <w:t>[Vali sobiv]</w:t>
          </w:r>
        </w:sdtContent>
      </w:sdt>
      <w:r w:rsidRPr="006551E6">
        <w:rPr>
          <w:rFonts w:ascii="Times New Roman" w:eastAsia="Times New Roman" w:hAnsi="Times New Roman" w:cs="Times New Roman"/>
          <w:kern w:val="0"/>
          <w:sz w:val="24"/>
          <w:szCs w:val="24"/>
          <w:lang w:eastAsia="et-EE"/>
          <w14:ligatures w14:val="none"/>
        </w:rPr>
        <w:t xml:space="preserve"> nr </w:t>
      </w:r>
      <w:r w:rsidRPr="006551E6">
        <w:rPr>
          <w:rFonts w:ascii="Times New Roman" w:eastAsia="Times New Roman" w:hAnsi="Times New Roman" w:cs="Times New Roman"/>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6551E6">
        <w:rPr>
          <w:rFonts w:ascii="Times New Roman" w:eastAsia="Times New Roman" w:hAnsi="Times New Roman" w:cs="Times New Roman"/>
          <w:kern w:val="0"/>
          <w:sz w:val="24"/>
          <w:szCs w:val="24"/>
          <w:lang w:eastAsia="et-EE"/>
          <w14:ligatures w14:val="none"/>
        </w:rPr>
        <w:fldChar w:fldCharType="end"/>
      </w:r>
      <w:r w:rsidRPr="006551E6">
        <w:rPr>
          <w:rFonts w:ascii="Times New Roman" w:eastAsia="Times New Roman" w:hAnsi="Times New Roman" w:cs="Times New Roman"/>
          <w:kern w:val="0"/>
          <w:sz w:val="24"/>
          <w:szCs w:val="24"/>
          <w:lang w:eastAsia="et-EE"/>
          <w14:ligatures w14:val="none"/>
        </w:rPr>
        <w:t xml:space="preserve">alusel </w:t>
      </w:r>
      <w:r w:rsidRPr="006551E6">
        <w:rPr>
          <w:rFonts w:ascii="Times New Roman" w:eastAsia="Times New Roman" w:hAnsi="Times New Roman" w:cs="Times New Roman"/>
          <w:bCs/>
          <w:kern w:val="0"/>
          <w:sz w:val="24"/>
          <w:szCs w:val="24"/>
          <w:lang w:eastAsia="et-EE"/>
          <w14:ligatures w14:val="none"/>
        </w:rPr>
        <w:fldChar w:fldCharType="begin"/>
      </w:r>
      <w:r w:rsidRPr="006551E6">
        <w:rPr>
          <w:rFonts w:ascii="Times New Roman" w:eastAsia="Times New Roman" w:hAnsi="Times New Roman" w:cs="Times New Roman"/>
          <w:bCs/>
          <w:kern w:val="0"/>
          <w:sz w:val="24"/>
          <w:szCs w:val="24"/>
          <w:lang w:eastAsia="et-EE"/>
          <w14:ligatures w14:val="none"/>
        </w:rPr>
        <w:instrText xml:space="preserve"> MACROBUTTON  AcceptAllChangesInDoc [Sisesta ametinimetus] </w:instrText>
      </w:r>
      <w:r w:rsidRPr="006551E6">
        <w:rPr>
          <w:rFonts w:ascii="Times New Roman" w:eastAsia="Times New Roman" w:hAnsi="Times New Roman" w:cs="Times New Roman"/>
          <w:bCs/>
          <w:kern w:val="0"/>
          <w:sz w:val="24"/>
          <w:szCs w:val="24"/>
          <w:lang w:eastAsia="et-EE"/>
          <w14:ligatures w14:val="none"/>
        </w:rPr>
        <w:fldChar w:fldCharType="end"/>
      </w:r>
      <w:r w:rsidRPr="006551E6">
        <w:rPr>
          <w:rFonts w:ascii="Times New Roman" w:eastAsia="Calibri" w:hAnsi="Times New Roman" w:cs="Times New Roman"/>
          <w:kern w:val="0"/>
          <w:sz w:val="24"/>
          <w:szCs w:val="24"/>
          <w:lang w:eastAsia="et-EE"/>
          <w14:ligatures w14:val="none"/>
        </w:rPr>
        <w:t xml:space="preserve"> </w:t>
      </w:r>
      <w:r w:rsidRPr="006551E6">
        <w:rPr>
          <w:rFonts w:ascii="Times New Roman" w:eastAsia="Times New Roman" w:hAnsi="Times New Roman" w:cs="Times New Roman"/>
          <w:bCs/>
          <w:kern w:val="0"/>
          <w:sz w:val="24"/>
          <w:szCs w:val="24"/>
          <w:lang w:eastAsia="et-EE"/>
          <w14:ligatures w14:val="none"/>
        </w:rPr>
        <w:fldChar w:fldCharType="begin"/>
      </w:r>
      <w:r w:rsidRPr="006551E6">
        <w:rPr>
          <w:rFonts w:ascii="Times New Roman" w:eastAsia="Times New Roman" w:hAnsi="Times New Roman" w:cs="Times New Roman"/>
          <w:bCs/>
          <w:kern w:val="0"/>
          <w:sz w:val="24"/>
          <w:szCs w:val="24"/>
          <w:lang w:eastAsia="et-EE"/>
          <w14:ligatures w14:val="none"/>
        </w:rPr>
        <w:instrText xml:space="preserve"> MACROBUTTON  AcceptAllChangesInDoc [Sisesta eesnimi ja perekonnanimi] </w:instrText>
      </w:r>
      <w:r w:rsidRPr="006551E6">
        <w:rPr>
          <w:rFonts w:ascii="Times New Roman" w:eastAsia="Times New Roman" w:hAnsi="Times New Roman" w:cs="Times New Roman"/>
          <w:bCs/>
          <w:kern w:val="0"/>
          <w:sz w:val="24"/>
          <w:szCs w:val="24"/>
          <w:lang w:eastAsia="et-EE"/>
          <w14:ligatures w14:val="none"/>
        </w:rPr>
        <w:fldChar w:fldCharType="end"/>
      </w:r>
      <w:r w:rsidRPr="006551E6">
        <w:rPr>
          <w:rFonts w:ascii="Times New Roman" w:eastAsia="Times New Roman" w:hAnsi="Times New Roman" w:cs="Times New Roman"/>
          <w:kern w:val="0"/>
          <w:sz w:val="24"/>
          <w:szCs w:val="24"/>
          <w:lang w:eastAsia="et-EE"/>
          <w14:ligatures w14:val="none"/>
        </w:rPr>
        <w:t>, ühelt poolt,</w:t>
      </w:r>
    </w:p>
    <w:p w14:paraId="413C82CD" w14:textId="77777777" w:rsidR="006551E6" w:rsidRPr="006551E6" w:rsidRDefault="006551E6" w:rsidP="006551E6">
      <w:pPr>
        <w:spacing w:after="0" w:line="240" w:lineRule="auto"/>
        <w:jc w:val="both"/>
        <w:rPr>
          <w:rFonts w:ascii="Times New Roman" w:eastAsia="Calibri"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 ja </w:t>
      </w:r>
      <w:r w:rsidRPr="006551E6">
        <w:rPr>
          <w:rFonts w:ascii="Times New Roman" w:eastAsia="Times New Roman" w:hAnsi="Times New Roman" w:cs="Times New Roman"/>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6551E6">
        <w:rPr>
          <w:rFonts w:ascii="Times New Roman" w:eastAsia="Times New Roman" w:hAnsi="Times New Roman" w:cs="Times New Roman"/>
          <w:kern w:val="0"/>
          <w:sz w:val="24"/>
          <w:szCs w:val="24"/>
          <w:lang w:eastAsia="et-EE"/>
          <w14:ligatures w14:val="none"/>
        </w:rPr>
        <w:fldChar w:fldCharType="end"/>
      </w:r>
      <w:r w:rsidRPr="006551E6">
        <w:rPr>
          <w:rFonts w:ascii="Times New Roman" w:eastAsia="Times New Roman" w:hAnsi="Times New Roman" w:cs="Times New Roman"/>
          <w:kern w:val="0"/>
          <w:sz w:val="24"/>
          <w:szCs w:val="24"/>
          <w:lang w:eastAsia="et-EE"/>
          <w14:ligatures w14:val="none"/>
        </w:rPr>
        <w:t>edaspidi käsundisaaja</w:t>
      </w:r>
      <w:r w:rsidRPr="006551E6">
        <w:rPr>
          <w:rFonts w:ascii="Times New Roman" w:eastAsia="Times New Roman" w:hAnsi="Times New Roman" w:cs="Times New Roman"/>
          <w:b/>
          <w:kern w:val="0"/>
          <w:sz w:val="24"/>
          <w:szCs w:val="24"/>
          <w:lang w:eastAsia="et-EE"/>
          <w14:ligatures w14:val="none"/>
        </w:rPr>
        <w:t xml:space="preserve">, </w:t>
      </w:r>
      <w:r w:rsidRPr="006551E6">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219788717"/>
          <w:placeholder>
            <w:docPart w:val="50AB2BC129E54AD6BE4C3D3F50F36759"/>
          </w:placeholder>
          <w:comboBox>
            <w:listItem w:displayText="põhikirja" w:value="põhikirja"/>
            <w:listItem w:displayText="volikirja" w:value="volikirja"/>
          </w:comboBox>
        </w:sdtPr>
        <w:sdtEndPr/>
        <w:sdtContent>
          <w:r w:rsidRPr="006551E6">
            <w:rPr>
              <w:rFonts w:ascii="Times New Roman" w:eastAsia="Times New Roman" w:hAnsi="Times New Roman" w:cs="Times New Roman"/>
              <w:kern w:val="0"/>
              <w:sz w:val="24"/>
              <w:szCs w:val="24"/>
              <w:lang w:eastAsia="et-EE"/>
              <w14:ligatures w14:val="none"/>
            </w:rPr>
            <w:t>[Vali sobiv]</w:t>
          </w:r>
        </w:sdtContent>
      </w:sdt>
      <w:r w:rsidRPr="006551E6">
        <w:rPr>
          <w:rFonts w:ascii="Times New Roman" w:eastAsia="Times New Roman" w:hAnsi="Times New Roman" w:cs="Times New Roman"/>
          <w:kern w:val="0"/>
          <w:sz w:val="24"/>
          <w:szCs w:val="24"/>
          <w:lang w:eastAsia="et-EE"/>
          <w14:ligatures w14:val="none"/>
        </w:rPr>
        <w:t xml:space="preserve"> alusel </w:t>
      </w:r>
      <w:r w:rsidRPr="006551E6">
        <w:rPr>
          <w:rFonts w:ascii="Times New Roman" w:eastAsia="Times New Roman" w:hAnsi="Times New Roman" w:cs="Times New Roman"/>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ametinimetus] </w:instrText>
      </w:r>
      <w:r w:rsidRPr="006551E6">
        <w:rPr>
          <w:rFonts w:ascii="Times New Roman" w:eastAsia="Times New Roman" w:hAnsi="Times New Roman" w:cs="Times New Roman"/>
          <w:kern w:val="0"/>
          <w:sz w:val="24"/>
          <w:szCs w:val="24"/>
          <w:lang w:eastAsia="et-EE"/>
          <w14:ligatures w14:val="none"/>
        </w:rPr>
        <w:fldChar w:fldCharType="end"/>
      </w:r>
      <w:r w:rsidRPr="006551E6">
        <w:rPr>
          <w:rFonts w:ascii="Times New Roman" w:eastAsia="Times New Roman" w:hAnsi="Times New Roman" w:cs="Times New Roman"/>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6551E6">
        <w:rPr>
          <w:rFonts w:ascii="Times New Roman" w:eastAsia="Times New Roman" w:hAnsi="Times New Roman" w:cs="Times New Roman"/>
          <w:kern w:val="0"/>
          <w:sz w:val="24"/>
          <w:szCs w:val="24"/>
          <w:lang w:eastAsia="et-EE"/>
          <w14:ligatures w14:val="none"/>
        </w:rPr>
        <w:fldChar w:fldCharType="end"/>
      </w:r>
      <w:r w:rsidRPr="006551E6">
        <w:rPr>
          <w:rFonts w:ascii="Times New Roman" w:eastAsia="Times New Roman" w:hAnsi="Times New Roman" w:cs="Times New Roman"/>
          <w:kern w:val="0"/>
          <w:sz w:val="24"/>
          <w:szCs w:val="24"/>
          <w:lang w:eastAsia="et-EE"/>
          <w14:ligatures w14:val="none"/>
        </w:rPr>
        <w:t>, teiselt poolt,</w:t>
      </w:r>
    </w:p>
    <w:p w14:paraId="4972BE60"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 </w:t>
      </w:r>
    </w:p>
    <w:p w14:paraId="51FE42CA"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keda nimetatakse edaspidi  </w:t>
      </w:r>
      <w:r w:rsidRPr="006551E6">
        <w:rPr>
          <w:rFonts w:ascii="Times New Roman" w:eastAsia="Times New Roman" w:hAnsi="Times New Roman" w:cs="Times New Roman"/>
          <w:b/>
          <w:kern w:val="0"/>
          <w:sz w:val="24"/>
          <w:szCs w:val="24"/>
          <w:lang w:eastAsia="et-EE"/>
          <w14:ligatures w14:val="none"/>
        </w:rPr>
        <w:t>pool</w:t>
      </w:r>
      <w:r w:rsidRPr="006551E6">
        <w:rPr>
          <w:rFonts w:ascii="Times New Roman" w:eastAsia="Times New Roman" w:hAnsi="Times New Roman" w:cs="Times New Roman"/>
          <w:kern w:val="0"/>
          <w:sz w:val="24"/>
          <w:szCs w:val="24"/>
          <w:lang w:eastAsia="et-EE"/>
          <w14:ligatures w14:val="none"/>
        </w:rPr>
        <w:t xml:space="preserve"> või ühiselt </w:t>
      </w:r>
      <w:r w:rsidRPr="006551E6">
        <w:rPr>
          <w:rFonts w:ascii="Times New Roman" w:eastAsia="Times New Roman" w:hAnsi="Times New Roman" w:cs="Times New Roman"/>
          <w:b/>
          <w:kern w:val="0"/>
          <w:sz w:val="24"/>
          <w:szCs w:val="24"/>
          <w:lang w:eastAsia="et-EE"/>
          <w14:ligatures w14:val="none"/>
        </w:rPr>
        <w:t>pooled</w:t>
      </w:r>
      <w:r w:rsidRPr="006551E6">
        <w:rPr>
          <w:rFonts w:ascii="Times New Roman" w:eastAsia="Times New Roman" w:hAnsi="Times New Roman" w:cs="Times New Roman"/>
          <w:kern w:val="0"/>
          <w:sz w:val="24"/>
          <w:szCs w:val="24"/>
          <w:lang w:eastAsia="et-EE"/>
          <w14:ligatures w14:val="none"/>
        </w:rPr>
        <w:t xml:space="preserve">, </w:t>
      </w:r>
    </w:p>
    <w:p w14:paraId="22551806"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35877373" w14:textId="7C8F3349" w:rsidR="006551E6" w:rsidRPr="006551E6" w:rsidRDefault="006551E6" w:rsidP="006551E6">
      <w:pPr>
        <w:spacing w:after="12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sõlmisid käesoleva lepingu, edaspidi </w:t>
      </w:r>
      <w:r w:rsidRPr="006551E6">
        <w:rPr>
          <w:rFonts w:ascii="Times New Roman" w:eastAsia="Times New Roman" w:hAnsi="Times New Roman" w:cs="Times New Roman"/>
          <w:b/>
          <w:kern w:val="0"/>
          <w:sz w:val="24"/>
          <w:szCs w:val="24"/>
          <w:lang w:eastAsia="et-EE"/>
          <w14:ligatures w14:val="none"/>
        </w:rPr>
        <w:t>leping</w:t>
      </w:r>
      <w:r w:rsidRPr="006551E6">
        <w:rPr>
          <w:rFonts w:ascii="Times New Roman" w:eastAsia="Times New Roman" w:hAnsi="Times New Roman" w:cs="Times New Roman"/>
          <w:kern w:val="0"/>
          <w:sz w:val="24"/>
          <w:szCs w:val="24"/>
          <w:lang w:eastAsia="et-EE"/>
          <w14:ligatures w14:val="none"/>
        </w:rPr>
        <w:t>, väikehanke</w:t>
      </w:r>
      <w:r w:rsidR="002E2A52" w:rsidRPr="002E2A52">
        <w:t xml:space="preserve"> </w:t>
      </w:r>
      <w:r w:rsidR="002E2A52" w:rsidRPr="002E2A52">
        <w:rPr>
          <w:rFonts w:ascii="Times New Roman" w:eastAsia="Times New Roman" w:hAnsi="Times New Roman" w:cs="Times New Roman"/>
          <w:kern w:val="0"/>
          <w:sz w:val="24"/>
          <w:szCs w:val="24"/>
          <w:lang w:eastAsia="et-EE"/>
          <w14:ligatures w14:val="none"/>
        </w:rPr>
        <w:t>1-47.3105</w:t>
      </w:r>
      <w:r w:rsidRPr="006551E6">
        <w:rPr>
          <w:rFonts w:ascii="Times New Roman" w:eastAsia="Times New Roman" w:hAnsi="Times New Roman" w:cs="Times New Roman"/>
          <w:kern w:val="0"/>
          <w:sz w:val="24"/>
          <w:szCs w:val="24"/>
          <w:lang w:eastAsia="et-EE"/>
          <w14:ligatures w14:val="none"/>
        </w:rPr>
        <w:t xml:space="preserve"> „</w:t>
      </w:r>
      <w:bookmarkStart w:id="0" w:name="_Hlk164774302"/>
      <w:r w:rsidRPr="006551E6">
        <w:rPr>
          <w:rFonts w:ascii="Times New Roman" w:eastAsia="Times New Roman" w:hAnsi="Times New Roman" w:cs="Times New Roman"/>
          <w:kern w:val="0"/>
          <w:sz w:val="24"/>
          <w:szCs w:val="24"/>
          <w:lang w:eastAsia="et-EE"/>
          <w14:ligatures w14:val="none"/>
        </w:rPr>
        <w:t xml:space="preserve">Lepaaugu piirkonna arendus III etapp rekonstrueerimis- ja ehitustöödele omanikujärelevalve teenuse tellimine“ (viitenumber </w:t>
      </w:r>
      <w:r w:rsidR="002E2A52" w:rsidRPr="002E2A52">
        <w:rPr>
          <w:rFonts w:ascii="Times New Roman" w:eastAsia="Times New Roman" w:hAnsi="Times New Roman" w:cs="Times New Roman"/>
          <w:kern w:val="0"/>
          <w:sz w:val="24"/>
          <w:szCs w:val="24"/>
          <w:lang w:eastAsia="et-EE"/>
          <w14:ligatures w14:val="none"/>
        </w:rPr>
        <w:t>279261</w:t>
      </w:r>
      <w:r w:rsidRPr="006551E6">
        <w:rPr>
          <w:rFonts w:ascii="Times New Roman" w:eastAsia="Times New Roman" w:hAnsi="Times New Roman" w:cs="Times New Roman"/>
          <w:kern w:val="0"/>
          <w:sz w:val="24"/>
          <w:szCs w:val="24"/>
          <w:lang w:eastAsia="et-EE"/>
          <w14:ligatures w14:val="none"/>
        </w:rPr>
        <w:t xml:space="preserve">)  </w:t>
      </w:r>
      <w:bookmarkEnd w:id="0"/>
      <w:r w:rsidRPr="006551E6">
        <w:rPr>
          <w:rFonts w:ascii="Times New Roman" w:eastAsia="Times New Roman" w:hAnsi="Times New Roman" w:cs="Times New Roman"/>
          <w:kern w:val="0"/>
          <w:sz w:val="24"/>
          <w:szCs w:val="24"/>
          <w:lang w:eastAsia="et-EE"/>
          <w14:ligatures w14:val="none"/>
        </w:rPr>
        <w:t xml:space="preserve">tulemusena alljärgnevas: </w:t>
      </w:r>
    </w:p>
    <w:p w14:paraId="2864D161" w14:textId="77777777" w:rsidR="006551E6" w:rsidRPr="006551E6" w:rsidRDefault="006551E6" w:rsidP="006551E6">
      <w:pPr>
        <w:numPr>
          <w:ilvl w:val="0"/>
          <w:numId w:val="1"/>
        </w:numPr>
        <w:spacing w:before="240" w:after="12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Lepingu objekt</w:t>
      </w:r>
    </w:p>
    <w:p w14:paraId="3EC13E78" w14:textId="46A1FE63"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1.1.Käsundisaaja kohustub vastavalt lepingu dokumentidele osutama käsundiandjale omanikujärelevalve teenust Lepaaugu piirkonna arendus III etapp rekonstrueerimis- ja ehitustöödel</w:t>
      </w:r>
      <w:r>
        <w:rPr>
          <w:rFonts w:ascii="Times New Roman" w:eastAsia="Times New Roman" w:hAnsi="Times New Roman" w:cs="Times New Roman"/>
          <w:kern w:val="0"/>
          <w:sz w:val="24"/>
          <w:szCs w:val="24"/>
          <w:lang w:eastAsia="et-EE"/>
          <w14:ligatures w14:val="none"/>
        </w:rPr>
        <w:t xml:space="preserve"> </w:t>
      </w:r>
      <w:r w:rsidRPr="006551E6">
        <w:rPr>
          <w:rFonts w:ascii="Times New Roman" w:eastAsia="Times New Roman" w:hAnsi="Times New Roman" w:cs="Times New Roman"/>
          <w:kern w:val="0"/>
          <w:sz w:val="24"/>
          <w:szCs w:val="24"/>
          <w:lang w:eastAsia="et-EE"/>
          <w14:ligatures w14:val="none"/>
        </w:rPr>
        <w:t>(edaspidi ka käsund).</w:t>
      </w:r>
    </w:p>
    <w:p w14:paraId="16865F55"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1.2. Käsundi osutamise algusest ehitusplatsil teatab käsundiandja käsundisaajale täiendavalt, kuid mitte hiljem, kui 3 päeva enne ehitustööde algust.</w:t>
      </w:r>
    </w:p>
    <w:p w14:paraId="3C03FC46"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7FF1CC56" w14:textId="77777777" w:rsidR="006551E6" w:rsidRPr="006551E6" w:rsidRDefault="006551E6" w:rsidP="006551E6">
      <w:pPr>
        <w:spacing w:after="0" w:line="240" w:lineRule="auto"/>
        <w:jc w:val="both"/>
        <w:rPr>
          <w:rFonts w:ascii="Times New Roman" w:eastAsia="Times New Roman" w:hAnsi="Times New Roman" w:cs="Times New Roman"/>
          <w:bCs/>
          <w:kern w:val="0"/>
          <w:sz w:val="24"/>
          <w:szCs w:val="24"/>
          <w:lang w:eastAsia="et-EE"/>
          <w14:ligatures w14:val="none"/>
        </w:rPr>
      </w:pPr>
    </w:p>
    <w:p w14:paraId="7A39074F" w14:textId="77777777" w:rsidR="006551E6" w:rsidRPr="006551E6" w:rsidRDefault="006551E6" w:rsidP="006551E6">
      <w:pPr>
        <w:numPr>
          <w:ilvl w:val="0"/>
          <w:numId w:val="1"/>
        </w:numPr>
        <w:spacing w:after="12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Lepingu dokumendid</w:t>
      </w:r>
    </w:p>
    <w:p w14:paraId="103E68C8" w14:textId="77777777" w:rsidR="00AC1CD3" w:rsidRDefault="006551E6" w:rsidP="00AC1CD3">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6C1BB5F9" w14:textId="7531BD77" w:rsidR="006551E6" w:rsidRPr="006551E6" w:rsidRDefault="006551E6" w:rsidP="00AC1CD3">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2.2. Omanikujärelevalve tegemisel on aluseks: </w:t>
      </w:r>
    </w:p>
    <w:p w14:paraId="7E210E0F" w14:textId="77777777" w:rsidR="006551E6" w:rsidRPr="006551E6" w:rsidRDefault="006551E6" w:rsidP="00AC1CD3">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2.2.1. käsundiandja ja ehitaja(te) vahel sõlmitud lepingud;</w:t>
      </w:r>
    </w:p>
    <w:p w14:paraId="55255859"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2.2.2. Käsundisaaja esitatud hinnapakkumus.</w:t>
      </w:r>
    </w:p>
    <w:p w14:paraId="14BB34C3"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2.2.3. </w:t>
      </w:r>
      <w:r w:rsidRPr="006551E6">
        <w:rPr>
          <w:rFonts w:ascii="Times New Roman" w:eastAsia="Times New Roman" w:hAnsi="Times New Roman" w:cs="Times New Roman"/>
          <w:bCs/>
          <w:kern w:val="0"/>
          <w:sz w:val="24"/>
          <w:szCs w:val="24"/>
          <w:lang w:eastAsia="et-EE"/>
          <w14:ligatures w14:val="none"/>
        </w:rPr>
        <w:t>Isikuandmete töötlemise nõuded volitatud töötlejale</w:t>
      </w:r>
      <w:r w:rsidRPr="006551E6">
        <w:rPr>
          <w:rFonts w:ascii="Times New Roman" w:eastAsia="Times New Roman" w:hAnsi="Times New Roman" w:cs="Times New Roman"/>
          <w:kern w:val="0"/>
          <w:sz w:val="24"/>
          <w:szCs w:val="24"/>
          <w:lang w:eastAsia="et-EE"/>
          <w14:ligatures w14:val="none"/>
        </w:rPr>
        <w:t xml:space="preserve">. </w:t>
      </w:r>
    </w:p>
    <w:p w14:paraId="6CE3DBED" w14:textId="55DFFCFB"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2.2.4. Hanke „Lepaaugu piirkonna arendus III etapp rekonstrueerimis- ja ehitustöödele omanikujärelevalve teenuse tellimine“ (viitenumber</w:t>
      </w:r>
      <w:r w:rsidR="006A03E7" w:rsidRPr="006A03E7">
        <w:t xml:space="preserve"> </w:t>
      </w:r>
      <w:r w:rsidR="006A03E7" w:rsidRPr="006A03E7">
        <w:rPr>
          <w:rFonts w:ascii="Times New Roman" w:eastAsia="Times New Roman" w:hAnsi="Times New Roman" w:cs="Times New Roman"/>
          <w:kern w:val="0"/>
          <w:sz w:val="24"/>
          <w:szCs w:val="24"/>
          <w:lang w:eastAsia="et-EE"/>
          <w14:ligatures w14:val="none"/>
        </w:rPr>
        <w:t>279261</w:t>
      </w:r>
      <w:r w:rsidRPr="006551E6">
        <w:rPr>
          <w:rFonts w:ascii="Times New Roman" w:eastAsia="Times New Roman" w:hAnsi="Times New Roman" w:cs="Times New Roman"/>
          <w:kern w:val="0"/>
          <w:sz w:val="24"/>
          <w:szCs w:val="24"/>
          <w:lang w:eastAsia="et-EE"/>
          <w14:ligatures w14:val="none"/>
        </w:rPr>
        <w:t>) “ alusdokumendid ning teabevahetus (pakkujate küsimused ja hankija vastused) (kättesaadavad riigihangete registris).</w:t>
      </w:r>
    </w:p>
    <w:p w14:paraId="7C79110C"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2.2.5. käsundiandja poolt tasuta käsundisaajale kasutada antud tema valduses olevad dokumendid, mis puudutavad töid lepingu objektil;</w:t>
      </w:r>
    </w:p>
    <w:p w14:paraId="4B900699" w14:textId="77777777" w:rsidR="006551E6" w:rsidRPr="006551E6" w:rsidRDefault="006551E6" w:rsidP="006551E6">
      <w:pPr>
        <w:spacing w:after="0" w:line="240" w:lineRule="auto"/>
        <w:jc w:val="both"/>
        <w:rPr>
          <w:rFonts w:ascii="Times New Roman" w:eastAsia="Times New Roman" w:hAnsi="Times New Roman" w:cs="Times New Roman"/>
          <w:b/>
          <w:kern w:val="0"/>
          <w:sz w:val="24"/>
          <w:szCs w:val="24"/>
          <w:u w:val="single"/>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6F5A048E" w14:textId="77777777" w:rsidR="006551E6" w:rsidRPr="006551E6" w:rsidRDefault="006551E6" w:rsidP="006551E6">
      <w:pPr>
        <w:spacing w:after="0" w:line="240" w:lineRule="auto"/>
        <w:jc w:val="both"/>
        <w:rPr>
          <w:rFonts w:ascii="Times New Roman" w:eastAsia="Times New Roman" w:hAnsi="Times New Roman" w:cs="Times New Roman"/>
          <w:b/>
          <w:kern w:val="0"/>
          <w:sz w:val="24"/>
          <w:szCs w:val="24"/>
          <w:u w:val="single"/>
          <w:lang w:eastAsia="et-EE"/>
          <w14:ligatures w14:val="none"/>
        </w:rPr>
      </w:pPr>
    </w:p>
    <w:p w14:paraId="6B6DA7C8" w14:textId="77777777" w:rsidR="006551E6" w:rsidRPr="006551E6" w:rsidRDefault="006551E6" w:rsidP="006551E6">
      <w:pPr>
        <w:numPr>
          <w:ilvl w:val="0"/>
          <w:numId w:val="1"/>
        </w:numPr>
        <w:spacing w:after="0" w:line="240" w:lineRule="auto"/>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lastRenderedPageBreak/>
        <w:t>Tasu</w:t>
      </w:r>
    </w:p>
    <w:p w14:paraId="68CA8895"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bCs/>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Käsundisaajale makstava kogutasu suuruseks on [Sisesta summa]   ([Sisesta summa sõnadega]) eurot, millele lisandub käibemaks.</w:t>
      </w:r>
    </w:p>
    <w:p w14:paraId="3CE6AFBE"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bCs/>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Käsundiandja tasub käsundi eest 1 (üks) korra kuus summas [Lepingu hind / omanikujärelevalve kestus]  eurot vastavalt käsundisaaja poolt esitatud  ja käsundiandja poolt kinnitatud osutatud teenuse aktile.</w:t>
      </w:r>
      <w:r w:rsidRPr="006551E6">
        <w:rPr>
          <w:rFonts w:ascii="Times New Roman" w:eastAsia="Times New Roman" w:hAnsi="Times New Roman" w:cs="Times New Roman"/>
          <w:kern w:val="0"/>
          <w:sz w:val="24"/>
          <w:szCs w:val="24"/>
          <w:lang w:eastAsia="et-EE"/>
          <w14:ligatures w14:val="none"/>
        </w:rPr>
        <w:t xml:space="preserve"> </w:t>
      </w:r>
    </w:p>
    <w:p w14:paraId="78F0F046"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on kohustatud 5 (viie) tööpäeva jooksul, alates üleandmis-vastuvõtu akti saamisele järgnevast tööpäevast, selle allakirjutatult tagastama või motiveeritult keelduma teostatud käsundi vastuvõtmisest.</w:t>
      </w:r>
    </w:p>
    <w:p w14:paraId="4E3EAEFB"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Käsundisaajalt arve saamisel käsundiandja poolt allakirjutatud üleandmis-vastuvõtu aktiga fikseeritud summas kohustub käsundiandja selle tasuma 5 (viie) tööpäeva jooksul arvates arve saamisele järgnevast päevast.</w:t>
      </w:r>
    </w:p>
    <w:p w14:paraId="55CBAF45"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Lepingu ennetähtaegsel ülesütlemisel käsundiandja poolt tasutakse käsundisaajale üleandmis-vastuvõtuakti alusel vastavalt osutatud käsundi mahule selles osas, millele käsundiandjal ei ole pretensioone.</w:t>
      </w:r>
    </w:p>
    <w:p w14:paraId="020FCCFA"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bCs/>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33373D4E"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bCs/>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Lõpparveldus tehakse pärast ehitustööde lõppülevaatuse akti vormistamist, millele on allakirjutanud käsundiandja ja ehitustöövõtja esindajad.</w:t>
      </w:r>
    </w:p>
    <w:p w14:paraId="6937B2CD"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bCs/>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Juhul, kui ehitustööd pikenevad omanikujärelevalve teenuse osutajast sõltumata, jätkab käsundisaaja teenuse osutamist ning käsundiandja maksab selle eest tasu samadel alustel. </w:t>
      </w:r>
    </w:p>
    <w:p w14:paraId="18D34EAC" w14:textId="77777777" w:rsidR="006551E6" w:rsidRPr="006551E6" w:rsidRDefault="006551E6" w:rsidP="006551E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D7DDB0C" w14:textId="77777777" w:rsidR="006551E6" w:rsidRPr="006551E6" w:rsidRDefault="006551E6" w:rsidP="006551E6">
      <w:pPr>
        <w:numPr>
          <w:ilvl w:val="0"/>
          <w:numId w:val="1"/>
        </w:num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b/>
          <w:bCs/>
          <w:kern w:val="0"/>
          <w:sz w:val="24"/>
          <w:szCs w:val="24"/>
          <w:lang w:eastAsia="et-EE"/>
          <w14:ligatures w14:val="none"/>
        </w:rPr>
        <w:t xml:space="preserve">Lepingu kehtivus ja teenuse osutamise tähtaeg. </w:t>
      </w:r>
    </w:p>
    <w:p w14:paraId="60494EE6"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4.1.</w:t>
      </w:r>
      <w:r w:rsidRPr="006551E6">
        <w:rPr>
          <w:rFonts w:ascii="Times New Roman" w:eastAsia="Times New Roman" w:hAnsi="Times New Roman" w:cs="Times New Roman"/>
          <w:kern w:val="0"/>
          <w:sz w:val="24"/>
          <w:szCs w:val="24"/>
          <w:lang w:eastAsia="et-EE"/>
          <w14:ligatures w14:val="none"/>
        </w:rPr>
        <w:tab/>
        <w:t>Leping jõustub allkirjastamisest Poolte poolt ja kehtib kuni Lepingust tulenevate kohustuste nõuetekohase täitmiseni.</w:t>
      </w:r>
    </w:p>
    <w:p w14:paraId="7764AAFD"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Segoe UI" w:eastAsia="Times New Roman" w:hAnsi="Segoe UI" w:cs="Segoe UI"/>
          <w:kern w:val="0"/>
          <w:sz w:val="18"/>
          <w:szCs w:val="18"/>
          <w:lang w:eastAsia="et-EE"/>
          <w14:ligatures w14:val="none"/>
        </w:rPr>
        <w:t>4.2.</w:t>
      </w:r>
      <w:r w:rsidRPr="006551E6">
        <w:rPr>
          <w:rFonts w:ascii="Segoe UI" w:eastAsia="Times New Roman" w:hAnsi="Segoe UI" w:cs="Segoe UI"/>
          <w:kern w:val="0"/>
          <w:sz w:val="18"/>
          <w:szCs w:val="18"/>
          <w:lang w:eastAsia="et-EE"/>
          <w14:ligatures w14:val="none"/>
        </w:rPr>
        <w:tab/>
        <w:t xml:space="preserve"> </w:t>
      </w:r>
      <w:r w:rsidRPr="006551E6">
        <w:rPr>
          <w:rFonts w:ascii="Times New Roman" w:eastAsia="Times New Roman" w:hAnsi="Times New Roman" w:cs="Times New Roman"/>
          <w:kern w:val="0"/>
          <w:sz w:val="24"/>
          <w:szCs w:val="24"/>
          <w:lang w:eastAsia="et-EE"/>
          <w14:ligatures w14:val="none"/>
        </w:rPr>
        <w:t>Käsundisaaja teenuse lõpetamise aeg on 30 (kolmkümmend) päeva pärast ehitustööde vastuvõtmise akti allakirjutamise kuupäeva.</w:t>
      </w:r>
    </w:p>
    <w:p w14:paraId="6C009927" w14:textId="77777777" w:rsidR="006551E6" w:rsidRPr="006551E6" w:rsidRDefault="006551E6" w:rsidP="006551E6">
      <w:pPr>
        <w:spacing w:after="0" w:line="240" w:lineRule="auto"/>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4.3. Lepingu alusel osutatud teenuse garantii kehtib ehitustööde garantiiperioodi lõpuni.</w:t>
      </w:r>
    </w:p>
    <w:p w14:paraId="6E006713" w14:textId="77777777" w:rsidR="006551E6" w:rsidRPr="006551E6" w:rsidRDefault="006551E6" w:rsidP="006551E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07F3220" w14:textId="77777777" w:rsidR="006551E6" w:rsidRPr="006551E6" w:rsidRDefault="006551E6" w:rsidP="006551E6">
      <w:pPr>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b/>
          <w:color w:val="000000"/>
          <w:kern w:val="0"/>
          <w:sz w:val="24"/>
          <w:szCs w:val="24"/>
          <w:lang w:eastAsia="et-EE"/>
          <w14:ligatures w14:val="none"/>
        </w:rPr>
        <w:t>Poolte vastutus</w:t>
      </w:r>
    </w:p>
    <w:p w14:paraId="4AB2B098"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 xml:space="preserve">Käsundisaaja arve tasumisega viivitamisel maksab käsundiandja viivist 0,15% iga kalendripäeva kohta tasumata summast, kuid mitte rohkem kui 10% lepingu punktis 3.1 nimetatud tasust. </w:t>
      </w:r>
    </w:p>
    <w:p w14:paraId="442D8F2F"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2DAE15B"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Viivise tasumine või tekitatud kahju hüvitamine ei vabasta lepingupooli kohustuste täitmisest.</w:t>
      </w:r>
    </w:p>
    <w:p w14:paraId="42042D63" w14:textId="77777777" w:rsidR="006551E6" w:rsidRPr="006551E6" w:rsidRDefault="006551E6" w:rsidP="006551E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54DF3D3" w14:textId="77777777" w:rsidR="006551E6" w:rsidRPr="006551E6" w:rsidRDefault="006551E6" w:rsidP="006551E6">
      <w:pPr>
        <w:numPr>
          <w:ilvl w:val="0"/>
          <w:numId w:val="1"/>
        </w:numPr>
        <w:spacing w:after="12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b/>
          <w:bCs/>
          <w:kern w:val="0"/>
          <w:sz w:val="24"/>
          <w:szCs w:val="24"/>
          <w:lang w:eastAsia="et-EE"/>
          <w14:ligatures w14:val="none"/>
        </w:rPr>
        <w:t>Käsundisaaja kohustused</w:t>
      </w:r>
    </w:p>
    <w:p w14:paraId="0A8FBCB9" w14:textId="77777777" w:rsidR="006551E6" w:rsidRPr="006551E6" w:rsidRDefault="006551E6" w:rsidP="006551E6">
      <w:pPr>
        <w:numPr>
          <w:ilvl w:val="1"/>
          <w:numId w:val="1"/>
        </w:numPr>
        <w:spacing w:after="12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Käsundisaaja täidab kõiki  kohustusi, mis on omanikujärelevalve tegijale pandud ehitusseadustikuga, „Omanikujärelevalve tegemise korra“ ja teiste valdkonda reguleerivate õigusaktidega. </w:t>
      </w:r>
    </w:p>
    <w:p w14:paraId="4747BB3B"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lastRenderedPageBreak/>
        <w:t>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käsundit</w:t>
      </w:r>
      <w:r w:rsidRPr="006551E6">
        <w:rPr>
          <w:rFonts w:ascii="Times New Roman" w:eastAsia="Times New Roman" w:hAnsi="Times New Roman" w:cs="Times New Roman"/>
          <w:color w:val="FF0000"/>
          <w:kern w:val="0"/>
          <w:sz w:val="24"/>
          <w:szCs w:val="24"/>
          <w:lang w:eastAsia="et-EE"/>
          <w14:ligatures w14:val="none"/>
        </w:rPr>
        <w:t xml:space="preserve"> </w:t>
      </w:r>
      <w:r w:rsidRPr="006551E6">
        <w:rPr>
          <w:rFonts w:ascii="Times New Roman" w:eastAsia="Times New Roman" w:hAnsi="Times New Roman" w:cs="Times New Roman"/>
          <w:kern w:val="0"/>
          <w:sz w:val="24"/>
          <w:szCs w:val="24"/>
          <w:lang w:eastAsia="et-EE"/>
          <w14:ligatures w14:val="none"/>
        </w:rPr>
        <w:t xml:space="preserve">osutab vastava erialase kutsekvalifikatsiooniga isik isiklikult. </w:t>
      </w:r>
    </w:p>
    <w:p w14:paraId="25E69EDA"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Lisaks punktides 6.1 ja 6.2. nimetatule on käsundisaajal kohustus: </w:t>
      </w:r>
    </w:p>
    <w:p w14:paraId="1B68D190"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Osaleda korralistel ehitusnõupidamistel, mis toimuvad ehitustööde teostamise ajal vähemalt 2 (kaks) korda kuus.</w:t>
      </w:r>
    </w:p>
    <w:p w14:paraId="1F3C35EA"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protokollida nõupidamiste otsused;</w:t>
      </w:r>
    </w:p>
    <w:p w14:paraId="63ED191D"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19E955D7"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kontrollida ja vajadusel nõuda ehitusobjektil dokumenteerimise nõuetest kinnipidamisest.</w:t>
      </w:r>
    </w:p>
    <w:p w14:paraId="278EC697"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esitada käsundiandjale kirjalikult oma tähelepanekud Ehitustööde käigus avastatud projektivigadest ja teha ettepanekud nende parandamiseks projekteerija poolt.</w:t>
      </w:r>
    </w:p>
    <w:p w14:paraId="2B654C26"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esitada ehitajale ja käsundiandjale loendi konstruktsioonidest, sõlmedest ja töödest, mille kohta ehitaja on kohustatud koostama kaetud tööde aktid.</w:t>
      </w:r>
    </w:p>
    <w:p w14:paraId="6827179B" w14:textId="77777777" w:rsidR="006551E6" w:rsidRPr="006551E6" w:rsidRDefault="006551E6" w:rsidP="006551E6">
      <w:pPr>
        <w:numPr>
          <w:ilvl w:val="2"/>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 teostada ehitusplatsil omanikujärelevalvet sellise sagedusega, mis tagab:</w:t>
      </w:r>
    </w:p>
    <w:p w14:paraId="3EC1924A" w14:textId="77777777" w:rsidR="006551E6" w:rsidRPr="006551E6" w:rsidRDefault="006551E6" w:rsidP="006551E6">
      <w:pPr>
        <w:keepNext/>
        <w:widowControl w:val="0"/>
        <w:numPr>
          <w:ilvl w:val="3"/>
          <w:numId w:val="1"/>
        </w:numPr>
        <w:spacing w:after="0" w:line="240" w:lineRule="auto"/>
        <w:ind w:left="1247" w:hanging="1077"/>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vajalikud kooskõlastused ehitajaga;</w:t>
      </w:r>
    </w:p>
    <w:p w14:paraId="2315F9D3" w14:textId="77777777" w:rsidR="006551E6" w:rsidRPr="006551E6" w:rsidRDefault="006551E6" w:rsidP="006551E6">
      <w:pPr>
        <w:keepNext/>
        <w:widowControl w:val="0"/>
        <w:numPr>
          <w:ilvl w:val="3"/>
          <w:numId w:val="1"/>
        </w:numPr>
        <w:spacing w:after="0" w:line="240" w:lineRule="auto"/>
        <w:ind w:left="1247" w:hanging="1077"/>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kindlustunde, et ehitaja sooritab igat järgnevat tööetappi projekti ning õigusaktide nõuete kohaselt;</w:t>
      </w:r>
    </w:p>
    <w:p w14:paraId="1D1DDE6F" w14:textId="77777777" w:rsidR="006551E6" w:rsidRPr="006551E6" w:rsidRDefault="006551E6" w:rsidP="006551E6">
      <w:pPr>
        <w:keepNext/>
        <w:widowControl w:val="0"/>
        <w:numPr>
          <w:ilvl w:val="3"/>
          <w:numId w:val="1"/>
        </w:numPr>
        <w:spacing w:after="0" w:line="240" w:lineRule="auto"/>
        <w:ind w:left="1247" w:hanging="1077"/>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kindlustunde, et kõik kaetavad tööd on üle vaadatud ning positiivse tulemuse korral on kirjalikult vormistatud kaetud tööde akt ning antud luba järgnevate tööde teostamiseks;</w:t>
      </w:r>
    </w:p>
    <w:p w14:paraId="1DEB0671" w14:textId="77777777" w:rsidR="006551E6" w:rsidRPr="006551E6" w:rsidRDefault="006551E6" w:rsidP="006551E6">
      <w:pPr>
        <w:keepNext/>
        <w:widowControl w:val="0"/>
        <w:numPr>
          <w:ilvl w:val="3"/>
          <w:numId w:val="1"/>
        </w:numPr>
        <w:spacing w:after="0" w:line="240" w:lineRule="auto"/>
        <w:ind w:left="1247" w:hanging="1077"/>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ehitaja poolt käsundiandjale üleantavad tööd on üle vaadatud ja käsundisaaja poolt on käsundiandjale antud teave üleantavate tööde kohasuse kohta.</w:t>
      </w:r>
    </w:p>
    <w:p w14:paraId="5C62E6C7"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Fikseerida oma viibimised ehitusplatsil ning võimalikud märkused ehitaja poolt täidetavasse päevikusse.</w:t>
      </w:r>
    </w:p>
    <w:p w14:paraId="593C564E"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Kooskõlastada ehitustööde üleandmise-vastuvõtmise aktid.</w:t>
      </w:r>
    </w:p>
    <w:p w14:paraId="7AC7CB65"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color w:val="000000"/>
          <w:kern w:val="0"/>
          <w:sz w:val="24"/>
          <w:szCs w:val="24"/>
          <w:lang w:eastAsia="et-EE"/>
          <w14:ligatures w14:val="none"/>
        </w:rPr>
        <w:t>V</w:t>
      </w:r>
      <w:r w:rsidRPr="006551E6">
        <w:rPr>
          <w:rFonts w:ascii="Times New Roman" w:eastAsia="Times New Roman" w:hAnsi="Times New Roman" w:cs="Times New Roman"/>
          <w:kern w:val="0"/>
          <w:sz w:val="24"/>
          <w:szCs w:val="24"/>
          <w:lang w:eastAsia="et-EE"/>
          <w14:ligatures w14:val="none"/>
        </w:rPr>
        <w:t>ajadusel vaatama garantiiperioodi jooksul koos käsundiandjaga üle ehitisel ilmnenud mittevastavused ning osalema enne garantiiaja lõppu toimuval garantiiülevaatusel.</w:t>
      </w:r>
    </w:p>
    <w:p w14:paraId="5DD2D275" w14:textId="77777777" w:rsidR="006551E6" w:rsidRPr="006551E6" w:rsidRDefault="006551E6" w:rsidP="006551E6">
      <w:pPr>
        <w:numPr>
          <w:ilvl w:val="1"/>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Omada  käsundi teostamisel, olenevalt ehitustöö iseloomust, vastava teenuse tegemiseks nõutavat tegevusluba või registreeringut või majandustegevuse teadet. </w:t>
      </w:r>
      <w:r w:rsidRPr="006551E6">
        <w:rPr>
          <w:rFonts w:ascii="Times New Roman" w:eastAsia="Times New Roman" w:hAnsi="Times New Roman" w:cs="Times New Roman"/>
          <w:color w:val="000000" w:themeColor="text1"/>
          <w:kern w:val="0"/>
          <w:sz w:val="24"/>
          <w:szCs w:val="24"/>
          <w:lang w:eastAsia="et-EE"/>
          <w14:ligatures w14:val="none"/>
        </w:rPr>
        <w:t>Välismaine</w:t>
      </w:r>
      <w:r w:rsidRPr="006551E6">
        <w:rPr>
          <w:rFonts w:ascii="Times New Roman" w:eastAsia="Times New Roman" w:hAnsi="Times New Roman" w:cs="Times New Roman"/>
          <w:kern w:val="0"/>
          <w:sz w:val="24"/>
          <w:szCs w:val="24"/>
          <w:lang w:eastAsia="et-EE"/>
          <w14:ligatures w14:val="none"/>
        </w:rPr>
        <w:t xml:space="preserve"> käsundi </w:t>
      </w:r>
      <w:r w:rsidRPr="006551E6">
        <w:rPr>
          <w:rFonts w:ascii="Times New Roman" w:eastAsia="Times New Roman" w:hAnsi="Times New Roman" w:cs="Times New Roman"/>
          <w:color w:val="000000" w:themeColor="text1"/>
          <w:kern w:val="0"/>
          <w:sz w:val="24"/>
          <w:szCs w:val="24"/>
          <w:lang w:eastAsia="et-EE"/>
          <w14:ligatures w14:val="none"/>
        </w:rPr>
        <w:t xml:space="preserve">osutaja peab järgima temale kehtivaid nõudeid. </w:t>
      </w:r>
    </w:p>
    <w:p w14:paraId="7BE0BA93" w14:textId="77777777" w:rsidR="006551E6" w:rsidRPr="006551E6" w:rsidRDefault="006551E6" w:rsidP="006551E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762A511" w14:textId="77777777" w:rsidR="006551E6" w:rsidRPr="006551E6" w:rsidRDefault="006551E6" w:rsidP="006551E6">
      <w:pPr>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b/>
          <w:bCs/>
          <w:kern w:val="0"/>
          <w:sz w:val="24"/>
          <w:szCs w:val="24"/>
          <w:lang w:eastAsia="et-EE"/>
          <w14:ligatures w14:val="none"/>
        </w:rPr>
        <w:t>Käsundiandja kohustused</w:t>
      </w:r>
      <w:r w:rsidRPr="006551E6">
        <w:rPr>
          <w:rFonts w:ascii="Times New Roman" w:eastAsia="Times New Roman" w:hAnsi="Times New Roman" w:cs="Times New Roman"/>
          <w:b/>
          <w:kern w:val="0"/>
          <w:sz w:val="24"/>
          <w:szCs w:val="24"/>
          <w:lang w:eastAsia="et-EE"/>
          <w14:ligatures w14:val="none"/>
        </w:rPr>
        <w:t xml:space="preserve"> </w:t>
      </w:r>
    </w:p>
    <w:p w14:paraId="1E636D32" w14:textId="77777777" w:rsidR="006551E6" w:rsidRPr="006551E6" w:rsidRDefault="006551E6" w:rsidP="006551E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Käsundiandjal on kohustus:</w:t>
      </w:r>
    </w:p>
    <w:p w14:paraId="6760DFEB"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Anda käsundisaajale üle „Omanikujärelevalve korra“ § 3 lõikes 2 loetletud dokumendid. </w:t>
      </w:r>
    </w:p>
    <w:p w14:paraId="0A7B2286"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Anda käsundisaajale üle ehitusprojekti dokumentide muudatused samaaegselt nende ülendamisega ehitajale, sh </w:t>
      </w:r>
      <w:r w:rsidRPr="006551E6">
        <w:rPr>
          <w:rFonts w:ascii="Times New Roman" w:eastAsia="Times New Roman" w:hAnsi="Times New Roman" w:cs="Times New Roman"/>
          <w:color w:val="000000"/>
          <w:kern w:val="0"/>
          <w:sz w:val="24"/>
          <w:szCs w:val="24"/>
          <w:lang w:eastAsia="et-EE"/>
          <w14:ligatures w14:val="none"/>
        </w:rPr>
        <w:t>ehitajaga kokkulepitud ajagraafiku ning nõudma ehitajalt ehitustööde dokumenteerimist.</w:t>
      </w:r>
    </w:p>
    <w:p w14:paraId="30E83497"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Vastutada ehitusplatsi, seal toimuva ehitustöö ja sellega kaasneda võivate kõrvalmõjude eest ümbritsevale keskkonnale, välja arvatud osas, mis on lepinguga üle antud projekteerijale, ehitajale ja käsundisaajale.</w:t>
      </w:r>
    </w:p>
    <w:p w14:paraId="57364A63"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lastRenderedPageBreak/>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58D0A762"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Hüvitada käsundisaajale kulud, mida viimane on kandnud või kannab seoses nimetatud töödega, juhul, kui mingil põhjusel peatatakse kokkulepitud tööde teostamine. </w:t>
      </w:r>
    </w:p>
    <w:p w14:paraId="57B23843" w14:textId="77777777" w:rsidR="006551E6" w:rsidRPr="006551E6" w:rsidRDefault="006551E6" w:rsidP="006551E6">
      <w:pPr>
        <w:spacing w:after="0" w:line="240" w:lineRule="auto"/>
        <w:jc w:val="both"/>
        <w:rPr>
          <w:rFonts w:ascii="Times New Roman" w:eastAsia="Times New Roman" w:hAnsi="Times New Roman" w:cs="Times New Roman"/>
          <w:b/>
          <w:kern w:val="0"/>
          <w:sz w:val="24"/>
          <w:szCs w:val="24"/>
          <w:lang w:eastAsia="et-EE"/>
          <w14:ligatures w14:val="none"/>
        </w:rPr>
      </w:pPr>
    </w:p>
    <w:p w14:paraId="6B253E20" w14:textId="77777777" w:rsidR="006551E6" w:rsidRPr="006551E6" w:rsidRDefault="006551E6" w:rsidP="00810EC3">
      <w:pPr>
        <w:numPr>
          <w:ilvl w:val="0"/>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Lepingu ülesütlemine</w:t>
      </w:r>
    </w:p>
    <w:p w14:paraId="0ECD3F06" w14:textId="77777777" w:rsidR="006551E6" w:rsidRPr="006551E6" w:rsidRDefault="006551E6" w:rsidP="00810EC3">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Käsundisaajal on õigus leping ennetähtaegselt üles öelda, kui:</w:t>
      </w:r>
    </w:p>
    <w:p w14:paraId="72F78425" w14:textId="77777777" w:rsidR="006551E6" w:rsidRPr="006551E6" w:rsidRDefault="006551E6" w:rsidP="00810EC3">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rikub olulisel määral lepinguga võetud kohustusi;</w:t>
      </w:r>
    </w:p>
    <w:p w14:paraId="1C957DC6"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lõpetab oma tegevuse või osutub maksujõuetuks.</w:t>
      </w:r>
    </w:p>
    <w:p w14:paraId="2E06D1FF"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Käsundiandjal on õigus leping ennetähtaegselt üles öelda, kui:</w:t>
      </w:r>
    </w:p>
    <w:p w14:paraId="56B2FEE6"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ilmnevad asjaolud, mis muudavad ehitustöö jätkamise võimatuks;</w:t>
      </w:r>
    </w:p>
    <w:p w14:paraId="2BE9A089"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lõpetab oma tegevuse;</w:t>
      </w:r>
    </w:p>
    <w:p w14:paraId="3CC07F96"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käsundisaaja lõpetab oma tegevuse, kuulutatakse pankrotis olevaks või on tõestatud, et ta ei tegutse lepingu täitmisel sõltumatult ja erapooletult käsundiandja huve ja eesmärke esindades; </w:t>
      </w:r>
    </w:p>
    <w:p w14:paraId="3FEB72D6"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vaatamata käsundiandja kirjalikule meeldetuletusele ei suuda käsundisaaja täita temale lepinguga pandud kohustusi.</w:t>
      </w:r>
    </w:p>
    <w:p w14:paraId="46A1514F" w14:textId="77777777" w:rsidR="006551E6" w:rsidRPr="006551E6" w:rsidRDefault="006551E6" w:rsidP="006551E6">
      <w:pPr>
        <w:numPr>
          <w:ilvl w:val="2"/>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käsundisaaja rikub olulisel määral lepingut, mh ei taga käsundi täitmist isiklikult vastava erialase pädevusega spetsialisti poolt vastavalt lepingu ja riigihankedokumentide nõuetele.</w:t>
      </w:r>
    </w:p>
    <w:p w14:paraId="35B92E2C" w14:textId="77777777" w:rsidR="006551E6" w:rsidRPr="006551E6" w:rsidRDefault="006551E6" w:rsidP="006551E6">
      <w:pPr>
        <w:spacing w:after="0" w:line="240" w:lineRule="auto"/>
        <w:ind w:left="141"/>
        <w:jc w:val="both"/>
        <w:rPr>
          <w:rFonts w:ascii="Times New Roman" w:eastAsia="Times New Roman" w:hAnsi="Times New Roman" w:cs="Times New Roman"/>
          <w:b/>
          <w:kern w:val="0"/>
          <w:sz w:val="24"/>
          <w:szCs w:val="24"/>
          <w:lang w:eastAsia="et-EE"/>
          <w14:ligatures w14:val="none"/>
        </w:rPr>
      </w:pPr>
    </w:p>
    <w:p w14:paraId="1C2D2C19" w14:textId="77777777" w:rsidR="006551E6" w:rsidRPr="006551E6" w:rsidRDefault="006551E6" w:rsidP="00810EC3">
      <w:pPr>
        <w:numPr>
          <w:ilvl w:val="0"/>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Poolte volitatud esindajad</w:t>
      </w:r>
    </w:p>
    <w:p w14:paraId="0C0173F5" w14:textId="77777777" w:rsidR="006551E6" w:rsidRPr="006551E6" w:rsidRDefault="006551E6" w:rsidP="00810EC3">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Lepingu täitmise ajaks määravad käsundiandja ja käsundisaaja ehitusplatsile oma täievolilise esindaja, kes on kompetentne lepingus kirjeldatud käsundi osas ja kellega teine pool või tema volitatud esindaja saab lahendada kõik probleemid seoses lepingu täitmisega. </w:t>
      </w:r>
    </w:p>
    <w:p w14:paraId="2ECA2C50" w14:textId="77777777" w:rsidR="006551E6" w:rsidRPr="006551E6" w:rsidRDefault="006551E6" w:rsidP="00810EC3">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Käsundiandja volitatud esindaja: nimi …………..,  tel.  ………….,  e-post ………………</w:t>
      </w:r>
    </w:p>
    <w:p w14:paraId="1D12B648" w14:textId="77777777" w:rsidR="006551E6" w:rsidRPr="006551E6" w:rsidRDefault="006551E6" w:rsidP="00810EC3">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Käsundisaaja volitatud esindaja: ……………………………………………….</w:t>
      </w:r>
    </w:p>
    <w:p w14:paraId="71E7AAFD" w14:textId="77777777" w:rsidR="006551E6" w:rsidRPr="006551E6" w:rsidRDefault="006551E6" w:rsidP="006551E6">
      <w:pPr>
        <w:numPr>
          <w:ilvl w:val="0"/>
          <w:numId w:val="2"/>
        </w:numPr>
        <w:spacing w:after="12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Teadete edastamine</w:t>
      </w:r>
    </w:p>
    <w:p w14:paraId="5F97AD03"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Lepinguga seotud teated edastatakse telefoni teel või e-kirja teel poole lepingus märgitud e-posti aadressile. Aadressi muutusest on pool kohustatud koheselt informeerima teist poolt.</w:t>
      </w:r>
    </w:p>
    <w:p w14:paraId="58D524BB"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E-kirja teel edastatud teated peetakse </w:t>
      </w:r>
      <w:proofErr w:type="spellStart"/>
      <w:r w:rsidRPr="006551E6">
        <w:rPr>
          <w:rFonts w:ascii="Times New Roman" w:eastAsia="Times New Roman" w:hAnsi="Times New Roman" w:cs="Times New Roman"/>
          <w:kern w:val="0"/>
          <w:sz w:val="24"/>
          <w:szCs w:val="24"/>
          <w:lang w:eastAsia="et-EE"/>
          <w14:ligatures w14:val="none"/>
        </w:rPr>
        <w:t>kättesaaduks</w:t>
      </w:r>
      <w:proofErr w:type="spellEnd"/>
      <w:r w:rsidRPr="006551E6">
        <w:rPr>
          <w:rFonts w:ascii="Times New Roman" w:eastAsia="Times New Roman" w:hAnsi="Times New Roman" w:cs="Times New Roman"/>
          <w:kern w:val="0"/>
          <w:sz w:val="24"/>
          <w:szCs w:val="24"/>
          <w:lang w:eastAsia="et-EE"/>
          <w14:ligatures w14:val="none"/>
        </w:rPr>
        <w:t xml:space="preserve"> alates teate edastamisele järgnevast tööpäevast.</w:t>
      </w:r>
    </w:p>
    <w:p w14:paraId="03EEEF35"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05B6C7F" w14:textId="77777777" w:rsidR="006551E6" w:rsidRPr="006551E6" w:rsidRDefault="006551E6" w:rsidP="006551E6">
      <w:pPr>
        <w:spacing w:after="0" w:line="240" w:lineRule="auto"/>
        <w:jc w:val="both"/>
        <w:rPr>
          <w:rFonts w:ascii="Times New Roman" w:eastAsia="Times New Roman" w:hAnsi="Times New Roman" w:cs="Times New Roman"/>
          <w:b/>
          <w:kern w:val="0"/>
          <w:sz w:val="24"/>
          <w:szCs w:val="24"/>
          <w:lang w:eastAsia="et-EE"/>
          <w14:ligatures w14:val="none"/>
        </w:rPr>
      </w:pPr>
    </w:p>
    <w:p w14:paraId="4E5DE601" w14:textId="77777777" w:rsidR="006551E6" w:rsidRPr="006551E6" w:rsidRDefault="006551E6" w:rsidP="006551E6">
      <w:pPr>
        <w:numPr>
          <w:ilvl w:val="0"/>
          <w:numId w:val="2"/>
        </w:numPr>
        <w:spacing w:after="12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Lõppsätted</w:t>
      </w:r>
    </w:p>
    <w:p w14:paraId="034D921B"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Kõik lepingu muudatused jõustuvad pärast nende allakirjutamist mõlema poole poolt al</w:t>
      </w:r>
      <w:r w:rsidRPr="006551E6">
        <w:rPr>
          <w:rFonts w:ascii="Times New Roman" w:eastAsia="Times New Roman" w:hAnsi="Times New Roman" w:cs="Times New Roman"/>
          <w:bCs/>
          <w:kern w:val="0"/>
          <w:sz w:val="24"/>
          <w:szCs w:val="24"/>
          <w:lang w:eastAsia="et-EE"/>
          <w14:ligatures w14:val="none"/>
        </w:rPr>
        <w:softHyphen/>
        <w:t>lakirjutamise momendist või poolte poolt kirjalikult määratud tähtajal.</w:t>
      </w:r>
    </w:p>
    <w:p w14:paraId="51EABA39" w14:textId="77777777" w:rsidR="006551E6" w:rsidRPr="006551E6" w:rsidRDefault="006551E6" w:rsidP="006551E6">
      <w:pPr>
        <w:numPr>
          <w:ilvl w:val="1"/>
          <w:numId w:val="2"/>
        </w:numPr>
        <w:spacing w:after="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Cs/>
          <w:kern w:val="0"/>
          <w:sz w:val="24"/>
          <w:szCs w:val="24"/>
          <w:lang w:eastAsia="et-EE"/>
          <w14:ligatures w14:val="none"/>
        </w:rPr>
        <w:t>Lepinguga seonduvaid eriarvamusi ja vaidlusi lahendavad pooled eelkõige läbirääkimiste teel. Kui lepingust tulenevaid vaidlusi ei õnnestu lahendada poolte läbirääkimistega, lahen</w:t>
      </w:r>
      <w:r w:rsidRPr="006551E6">
        <w:rPr>
          <w:rFonts w:ascii="Times New Roman" w:eastAsia="Times New Roman" w:hAnsi="Times New Roman" w:cs="Times New Roman"/>
          <w:bCs/>
          <w:kern w:val="0"/>
          <w:sz w:val="24"/>
          <w:szCs w:val="24"/>
          <w:lang w:eastAsia="et-EE"/>
          <w14:ligatures w14:val="none"/>
        </w:rPr>
        <w:softHyphen/>
        <w:t>datakse vaidlus kostja asukohajärgses kohtus.</w:t>
      </w:r>
    </w:p>
    <w:p w14:paraId="34F70130"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02F56F2D"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1CB6B192"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27C6E591"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1461A6A6"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0142DFE9"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7D94AA8F"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4B6023A4" w14:textId="77777777" w:rsidR="006551E6" w:rsidRPr="006551E6" w:rsidRDefault="006551E6" w:rsidP="006551E6">
      <w:pPr>
        <w:spacing w:after="0" w:line="240" w:lineRule="auto"/>
        <w:jc w:val="both"/>
        <w:rPr>
          <w:rFonts w:ascii="Times New Roman" w:eastAsia="Times New Roman" w:hAnsi="Times New Roman" w:cs="Times New Roman"/>
          <w:kern w:val="0"/>
          <w:sz w:val="24"/>
          <w:szCs w:val="24"/>
          <w:lang w:eastAsia="et-EE"/>
          <w14:ligatures w14:val="none"/>
        </w:rPr>
      </w:pPr>
    </w:p>
    <w:p w14:paraId="42441AFA" w14:textId="77777777" w:rsidR="006551E6" w:rsidRPr="006551E6" w:rsidRDefault="006551E6" w:rsidP="006551E6">
      <w:pPr>
        <w:spacing w:after="240" w:line="240" w:lineRule="auto"/>
        <w:jc w:val="both"/>
        <w:rPr>
          <w:rFonts w:ascii="Times New Roman" w:eastAsia="Times New Roman" w:hAnsi="Times New Roman" w:cs="Times New Roman"/>
          <w:b/>
          <w:kern w:val="0"/>
          <w:sz w:val="24"/>
          <w:szCs w:val="24"/>
          <w:lang w:eastAsia="et-EE"/>
          <w14:ligatures w14:val="none"/>
        </w:rPr>
      </w:pPr>
      <w:r w:rsidRPr="006551E6">
        <w:rPr>
          <w:rFonts w:ascii="Times New Roman" w:eastAsia="Times New Roman" w:hAnsi="Times New Roman" w:cs="Times New Roman"/>
          <w:b/>
          <w:kern w:val="0"/>
          <w:sz w:val="24"/>
          <w:szCs w:val="24"/>
          <w:lang w:eastAsia="et-EE"/>
          <w14:ligatures w14:val="none"/>
        </w:rPr>
        <w:t>Poolte andmed ja allkirjad:</w:t>
      </w:r>
    </w:p>
    <w:tbl>
      <w:tblPr>
        <w:tblStyle w:val="Kontuurtabel"/>
        <w:tblW w:w="0" w:type="auto"/>
        <w:tblLook w:val="04A0" w:firstRow="1" w:lastRow="0" w:firstColumn="1" w:lastColumn="0" w:noHBand="0" w:noVBand="1"/>
      </w:tblPr>
      <w:tblGrid>
        <w:gridCol w:w="3598"/>
        <w:gridCol w:w="558"/>
        <w:gridCol w:w="4906"/>
      </w:tblGrid>
      <w:tr w:rsidR="006551E6" w:rsidRPr="006551E6" w14:paraId="2C531690" w14:textId="77777777" w:rsidTr="00216B5C">
        <w:tc>
          <w:tcPr>
            <w:tcW w:w="3652" w:type="dxa"/>
            <w:tcBorders>
              <w:bottom w:val="double" w:sz="4" w:space="0" w:color="auto"/>
            </w:tcBorders>
          </w:tcPr>
          <w:p w14:paraId="49CBBED6" w14:textId="77777777" w:rsidR="006551E6" w:rsidRPr="006551E6" w:rsidRDefault="006551E6" w:rsidP="006551E6">
            <w:pPr>
              <w:rPr>
                <w:b/>
                <w:sz w:val="24"/>
                <w:szCs w:val="24"/>
              </w:rPr>
            </w:pPr>
            <w:r w:rsidRPr="006551E6">
              <w:rPr>
                <w:b/>
                <w:sz w:val="24"/>
                <w:szCs w:val="24"/>
              </w:rPr>
              <w:t>Käsundiandja</w:t>
            </w:r>
          </w:p>
        </w:tc>
        <w:tc>
          <w:tcPr>
            <w:tcW w:w="567" w:type="dxa"/>
          </w:tcPr>
          <w:p w14:paraId="286505AA" w14:textId="77777777" w:rsidR="006551E6" w:rsidRPr="006551E6" w:rsidRDefault="006551E6" w:rsidP="006551E6">
            <w:pPr>
              <w:rPr>
                <w:b/>
                <w:sz w:val="24"/>
                <w:szCs w:val="24"/>
              </w:rPr>
            </w:pPr>
          </w:p>
        </w:tc>
        <w:tc>
          <w:tcPr>
            <w:tcW w:w="4993" w:type="dxa"/>
            <w:tcBorders>
              <w:bottom w:val="double" w:sz="4" w:space="0" w:color="auto"/>
            </w:tcBorders>
          </w:tcPr>
          <w:p w14:paraId="46971024" w14:textId="77777777" w:rsidR="006551E6" w:rsidRPr="006551E6" w:rsidRDefault="006551E6" w:rsidP="006551E6">
            <w:pPr>
              <w:rPr>
                <w:b/>
                <w:sz w:val="24"/>
                <w:szCs w:val="24"/>
              </w:rPr>
            </w:pPr>
            <w:r w:rsidRPr="006551E6">
              <w:rPr>
                <w:b/>
                <w:sz w:val="24"/>
                <w:szCs w:val="24"/>
              </w:rPr>
              <w:t>Käsundisaaja</w:t>
            </w:r>
          </w:p>
        </w:tc>
      </w:tr>
      <w:tr w:rsidR="006551E6" w:rsidRPr="006551E6" w14:paraId="3A19D931"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0A9551DB" w14:textId="77777777" w:rsidR="006551E6" w:rsidRPr="006551E6" w:rsidRDefault="006551E6" w:rsidP="006551E6">
            <w:pPr>
              <w:rPr>
                <w:sz w:val="24"/>
                <w:szCs w:val="24"/>
              </w:rPr>
            </w:pPr>
            <w:r w:rsidRPr="006551E6">
              <w:rPr>
                <w:sz w:val="24"/>
                <w:szCs w:val="24"/>
              </w:rPr>
              <w:t>Riigimetsa Majandamise Keskus</w:t>
            </w:r>
          </w:p>
        </w:tc>
        <w:tc>
          <w:tcPr>
            <w:tcW w:w="567" w:type="dxa"/>
          </w:tcPr>
          <w:p w14:paraId="1D71F33C" w14:textId="77777777" w:rsidR="006551E6" w:rsidRPr="006551E6" w:rsidRDefault="006551E6" w:rsidP="006551E6">
            <w:pPr>
              <w:rPr>
                <w:sz w:val="24"/>
                <w:szCs w:val="24"/>
              </w:rPr>
            </w:pPr>
          </w:p>
        </w:tc>
        <w:tc>
          <w:tcPr>
            <w:tcW w:w="4993" w:type="dxa"/>
            <w:tcBorders>
              <w:top w:val="double" w:sz="4" w:space="0" w:color="auto"/>
              <w:bottom w:val="dashSmallGap" w:sz="4" w:space="0" w:color="auto"/>
            </w:tcBorders>
          </w:tcPr>
          <w:p w14:paraId="378D12DF" w14:textId="77777777" w:rsidR="006551E6" w:rsidRPr="006551E6" w:rsidRDefault="006551E6" w:rsidP="006551E6">
            <w:pPr>
              <w:rPr>
                <w:sz w:val="24"/>
                <w:szCs w:val="24"/>
              </w:rPr>
            </w:pPr>
            <w:r w:rsidRPr="006551E6">
              <w:rPr>
                <w:sz w:val="24"/>
                <w:szCs w:val="24"/>
              </w:rPr>
              <w:fldChar w:fldCharType="begin"/>
            </w:r>
            <w:r w:rsidRPr="006551E6">
              <w:rPr>
                <w:sz w:val="24"/>
                <w:szCs w:val="24"/>
              </w:rPr>
              <w:instrText>MACROBUTTON NoMacro [Ettevõtja nimi]</w:instrText>
            </w:r>
            <w:r w:rsidRPr="006551E6">
              <w:rPr>
                <w:sz w:val="24"/>
                <w:szCs w:val="24"/>
              </w:rPr>
              <w:fldChar w:fldCharType="end"/>
            </w:r>
          </w:p>
        </w:tc>
      </w:tr>
      <w:tr w:rsidR="006551E6" w:rsidRPr="006551E6" w14:paraId="3C93FD99"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0CAE0106" w14:textId="77777777" w:rsidR="006551E6" w:rsidRPr="006551E6" w:rsidRDefault="006551E6" w:rsidP="006551E6">
            <w:pPr>
              <w:rPr>
                <w:sz w:val="24"/>
                <w:szCs w:val="24"/>
              </w:rPr>
            </w:pPr>
            <w:r w:rsidRPr="006551E6">
              <w:rPr>
                <w:sz w:val="24"/>
                <w:szCs w:val="24"/>
              </w:rPr>
              <w:t>Registrikood 70004459</w:t>
            </w:r>
          </w:p>
        </w:tc>
        <w:tc>
          <w:tcPr>
            <w:tcW w:w="567" w:type="dxa"/>
          </w:tcPr>
          <w:p w14:paraId="0A69FCF4" w14:textId="77777777" w:rsidR="006551E6" w:rsidRPr="006551E6" w:rsidRDefault="006551E6" w:rsidP="006551E6">
            <w:pPr>
              <w:rPr>
                <w:sz w:val="24"/>
                <w:szCs w:val="24"/>
              </w:rPr>
            </w:pPr>
          </w:p>
        </w:tc>
        <w:tc>
          <w:tcPr>
            <w:tcW w:w="4993" w:type="dxa"/>
            <w:tcBorders>
              <w:top w:val="dashSmallGap" w:sz="4" w:space="0" w:color="auto"/>
              <w:bottom w:val="dashSmallGap" w:sz="4" w:space="0" w:color="auto"/>
            </w:tcBorders>
          </w:tcPr>
          <w:p w14:paraId="1F19D1D8" w14:textId="77777777" w:rsidR="006551E6" w:rsidRPr="006551E6" w:rsidRDefault="006551E6" w:rsidP="006551E6">
            <w:pPr>
              <w:rPr>
                <w:sz w:val="24"/>
                <w:szCs w:val="24"/>
              </w:rPr>
            </w:pPr>
            <w:r w:rsidRPr="006551E6">
              <w:rPr>
                <w:sz w:val="24"/>
                <w:szCs w:val="24"/>
              </w:rPr>
              <w:fldChar w:fldCharType="begin"/>
            </w:r>
            <w:r w:rsidRPr="006551E6">
              <w:rPr>
                <w:sz w:val="24"/>
                <w:szCs w:val="24"/>
              </w:rPr>
              <w:instrText>MACROBUTTON NoMacro [Registrikood]</w:instrText>
            </w:r>
            <w:r w:rsidRPr="006551E6">
              <w:rPr>
                <w:sz w:val="24"/>
                <w:szCs w:val="24"/>
              </w:rPr>
              <w:fldChar w:fldCharType="end"/>
            </w:r>
          </w:p>
        </w:tc>
      </w:tr>
      <w:tr w:rsidR="006551E6" w:rsidRPr="006551E6" w14:paraId="30ABABA1"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14749DEB" w14:textId="77777777" w:rsidR="006551E6" w:rsidRPr="006551E6" w:rsidRDefault="006551E6" w:rsidP="006551E6">
            <w:pPr>
              <w:rPr>
                <w:sz w:val="24"/>
                <w:szCs w:val="24"/>
              </w:rPr>
            </w:pPr>
            <w:r w:rsidRPr="006551E6">
              <w:rPr>
                <w:sz w:val="24"/>
                <w:szCs w:val="24"/>
              </w:rPr>
              <w:t xml:space="preserve">Mõisa/3, </w:t>
            </w:r>
            <w:proofErr w:type="spellStart"/>
            <w:r w:rsidRPr="006551E6">
              <w:rPr>
                <w:sz w:val="24"/>
                <w:szCs w:val="24"/>
              </w:rPr>
              <w:t>Sagadi</w:t>
            </w:r>
            <w:proofErr w:type="spellEnd"/>
            <w:r w:rsidRPr="006551E6">
              <w:rPr>
                <w:sz w:val="24"/>
                <w:szCs w:val="24"/>
              </w:rPr>
              <w:t xml:space="preserve"> küla, Haljala vald</w:t>
            </w:r>
          </w:p>
        </w:tc>
        <w:tc>
          <w:tcPr>
            <w:tcW w:w="567" w:type="dxa"/>
          </w:tcPr>
          <w:p w14:paraId="58DAF0D9" w14:textId="77777777" w:rsidR="006551E6" w:rsidRPr="006551E6" w:rsidRDefault="006551E6" w:rsidP="006551E6">
            <w:pPr>
              <w:rPr>
                <w:sz w:val="24"/>
                <w:szCs w:val="24"/>
              </w:rPr>
            </w:pPr>
          </w:p>
        </w:tc>
        <w:tc>
          <w:tcPr>
            <w:tcW w:w="4993" w:type="dxa"/>
            <w:tcBorders>
              <w:top w:val="dashSmallGap" w:sz="4" w:space="0" w:color="auto"/>
              <w:bottom w:val="dashSmallGap" w:sz="4" w:space="0" w:color="auto"/>
            </w:tcBorders>
          </w:tcPr>
          <w:p w14:paraId="6256A2AD" w14:textId="77777777" w:rsidR="006551E6" w:rsidRPr="006551E6" w:rsidRDefault="006551E6" w:rsidP="006551E6">
            <w:pPr>
              <w:rPr>
                <w:sz w:val="24"/>
                <w:szCs w:val="24"/>
              </w:rPr>
            </w:pPr>
            <w:r w:rsidRPr="006551E6">
              <w:rPr>
                <w:sz w:val="24"/>
                <w:szCs w:val="24"/>
              </w:rPr>
              <w:fldChar w:fldCharType="begin"/>
            </w:r>
            <w:r w:rsidRPr="006551E6">
              <w:rPr>
                <w:sz w:val="24"/>
                <w:szCs w:val="24"/>
              </w:rPr>
              <w:instrText>MACROBUTTON NoMacro [Aadress]</w:instrText>
            </w:r>
            <w:r w:rsidRPr="006551E6">
              <w:rPr>
                <w:sz w:val="24"/>
                <w:szCs w:val="24"/>
              </w:rPr>
              <w:fldChar w:fldCharType="end"/>
            </w:r>
          </w:p>
        </w:tc>
      </w:tr>
      <w:tr w:rsidR="006551E6" w:rsidRPr="006551E6" w14:paraId="1FD42269"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44E3FEBA" w14:textId="77777777" w:rsidR="006551E6" w:rsidRPr="006551E6" w:rsidRDefault="006551E6" w:rsidP="006551E6">
            <w:pPr>
              <w:rPr>
                <w:sz w:val="24"/>
                <w:szCs w:val="24"/>
              </w:rPr>
            </w:pPr>
            <w:r w:rsidRPr="006551E6">
              <w:rPr>
                <w:sz w:val="24"/>
                <w:szCs w:val="24"/>
              </w:rPr>
              <w:t>45403 Lääne-Viru maakond</w:t>
            </w:r>
          </w:p>
        </w:tc>
        <w:tc>
          <w:tcPr>
            <w:tcW w:w="567" w:type="dxa"/>
          </w:tcPr>
          <w:p w14:paraId="79B00B18" w14:textId="77777777" w:rsidR="006551E6" w:rsidRPr="006551E6" w:rsidRDefault="006551E6" w:rsidP="006551E6">
            <w:pPr>
              <w:rPr>
                <w:sz w:val="24"/>
                <w:szCs w:val="24"/>
              </w:rPr>
            </w:pPr>
          </w:p>
        </w:tc>
        <w:tc>
          <w:tcPr>
            <w:tcW w:w="4993" w:type="dxa"/>
            <w:tcBorders>
              <w:top w:val="dashSmallGap" w:sz="4" w:space="0" w:color="auto"/>
              <w:bottom w:val="dashSmallGap" w:sz="4" w:space="0" w:color="auto"/>
            </w:tcBorders>
          </w:tcPr>
          <w:p w14:paraId="71A69CA4" w14:textId="77777777" w:rsidR="006551E6" w:rsidRPr="006551E6" w:rsidRDefault="006551E6" w:rsidP="006551E6">
            <w:pPr>
              <w:rPr>
                <w:sz w:val="24"/>
                <w:szCs w:val="24"/>
              </w:rPr>
            </w:pPr>
            <w:r w:rsidRPr="006551E6">
              <w:rPr>
                <w:sz w:val="24"/>
                <w:szCs w:val="24"/>
              </w:rPr>
              <w:t xml:space="preserve">Tel </w:t>
            </w:r>
            <w:r w:rsidRPr="006551E6">
              <w:rPr>
                <w:sz w:val="24"/>
                <w:szCs w:val="24"/>
              </w:rPr>
              <w:fldChar w:fldCharType="begin"/>
            </w:r>
            <w:r w:rsidRPr="006551E6">
              <w:rPr>
                <w:sz w:val="24"/>
                <w:szCs w:val="24"/>
              </w:rPr>
              <w:instrText>MACROBUTTON NoMacro [Telefon]</w:instrText>
            </w:r>
            <w:r w:rsidRPr="006551E6">
              <w:rPr>
                <w:sz w:val="24"/>
                <w:szCs w:val="24"/>
              </w:rPr>
              <w:fldChar w:fldCharType="end"/>
            </w:r>
          </w:p>
        </w:tc>
      </w:tr>
      <w:tr w:rsidR="006551E6" w:rsidRPr="006551E6" w14:paraId="7C486088"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2838E01A" w14:textId="77777777" w:rsidR="006551E6" w:rsidRPr="006551E6" w:rsidRDefault="006551E6" w:rsidP="006551E6">
            <w:pPr>
              <w:rPr>
                <w:sz w:val="24"/>
                <w:szCs w:val="24"/>
              </w:rPr>
            </w:pPr>
            <w:r w:rsidRPr="006551E6">
              <w:rPr>
                <w:sz w:val="24"/>
                <w:szCs w:val="24"/>
              </w:rPr>
              <w:t xml:space="preserve">Tel </w:t>
            </w:r>
            <w:r w:rsidRPr="006551E6">
              <w:rPr>
                <w:sz w:val="24"/>
                <w:szCs w:val="24"/>
              </w:rPr>
              <w:fldChar w:fldCharType="begin"/>
            </w:r>
            <w:r w:rsidRPr="006551E6">
              <w:rPr>
                <w:sz w:val="24"/>
                <w:szCs w:val="24"/>
              </w:rPr>
              <w:instrText>MACROBUTTON NoMacro [Telefon]</w:instrText>
            </w:r>
            <w:r w:rsidRPr="006551E6">
              <w:rPr>
                <w:sz w:val="24"/>
                <w:szCs w:val="24"/>
              </w:rPr>
              <w:fldChar w:fldCharType="end"/>
            </w:r>
          </w:p>
        </w:tc>
        <w:tc>
          <w:tcPr>
            <w:tcW w:w="567" w:type="dxa"/>
          </w:tcPr>
          <w:p w14:paraId="28FA03A3" w14:textId="77777777" w:rsidR="006551E6" w:rsidRPr="006551E6" w:rsidRDefault="006551E6" w:rsidP="006551E6">
            <w:pPr>
              <w:rPr>
                <w:sz w:val="24"/>
                <w:szCs w:val="24"/>
              </w:rPr>
            </w:pPr>
          </w:p>
        </w:tc>
        <w:tc>
          <w:tcPr>
            <w:tcW w:w="4993" w:type="dxa"/>
            <w:tcBorders>
              <w:top w:val="dashSmallGap" w:sz="4" w:space="0" w:color="auto"/>
              <w:bottom w:val="dashSmallGap" w:sz="4" w:space="0" w:color="auto"/>
            </w:tcBorders>
          </w:tcPr>
          <w:p w14:paraId="1A6A54EA" w14:textId="77777777" w:rsidR="006551E6" w:rsidRPr="006551E6" w:rsidRDefault="006551E6" w:rsidP="006551E6">
            <w:pPr>
              <w:rPr>
                <w:sz w:val="24"/>
                <w:szCs w:val="24"/>
              </w:rPr>
            </w:pPr>
            <w:r w:rsidRPr="006551E6">
              <w:rPr>
                <w:sz w:val="24"/>
                <w:szCs w:val="24"/>
              </w:rPr>
              <w:t xml:space="preserve">Konto </w:t>
            </w:r>
            <w:r w:rsidRPr="006551E6">
              <w:rPr>
                <w:sz w:val="24"/>
                <w:szCs w:val="24"/>
              </w:rPr>
              <w:fldChar w:fldCharType="begin"/>
            </w:r>
            <w:r w:rsidRPr="006551E6">
              <w:rPr>
                <w:sz w:val="24"/>
                <w:szCs w:val="24"/>
              </w:rPr>
              <w:instrText>MACROBUTTON NoMacro [Arvelduskonto]</w:instrText>
            </w:r>
            <w:r w:rsidRPr="006551E6">
              <w:rPr>
                <w:sz w:val="24"/>
                <w:szCs w:val="24"/>
              </w:rPr>
              <w:fldChar w:fldCharType="end"/>
            </w:r>
          </w:p>
        </w:tc>
      </w:tr>
      <w:tr w:rsidR="006551E6" w:rsidRPr="006551E6" w14:paraId="57F8B724" w14:textId="77777777" w:rsidTr="0021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FAC4534" w14:textId="77777777" w:rsidR="006551E6" w:rsidRPr="006551E6" w:rsidRDefault="006551E6" w:rsidP="006551E6">
            <w:pPr>
              <w:rPr>
                <w:sz w:val="24"/>
                <w:szCs w:val="24"/>
              </w:rPr>
            </w:pPr>
          </w:p>
        </w:tc>
        <w:tc>
          <w:tcPr>
            <w:tcW w:w="567" w:type="dxa"/>
          </w:tcPr>
          <w:p w14:paraId="0EE7C937" w14:textId="77777777" w:rsidR="006551E6" w:rsidRPr="006551E6" w:rsidRDefault="006551E6" w:rsidP="006551E6">
            <w:pPr>
              <w:rPr>
                <w:sz w:val="24"/>
                <w:szCs w:val="24"/>
              </w:rPr>
            </w:pPr>
          </w:p>
        </w:tc>
        <w:tc>
          <w:tcPr>
            <w:tcW w:w="4993" w:type="dxa"/>
            <w:tcBorders>
              <w:top w:val="dashSmallGap" w:sz="4" w:space="0" w:color="auto"/>
              <w:bottom w:val="dashSmallGap" w:sz="4" w:space="0" w:color="auto"/>
            </w:tcBorders>
          </w:tcPr>
          <w:p w14:paraId="6D1EF70E" w14:textId="77777777" w:rsidR="006551E6" w:rsidRPr="006551E6" w:rsidRDefault="006551E6" w:rsidP="006551E6">
            <w:pPr>
              <w:rPr>
                <w:sz w:val="24"/>
                <w:szCs w:val="24"/>
              </w:rPr>
            </w:pPr>
          </w:p>
        </w:tc>
      </w:tr>
    </w:tbl>
    <w:p w14:paraId="7B96BF02" w14:textId="77777777" w:rsidR="006551E6" w:rsidRPr="006551E6" w:rsidRDefault="006551E6" w:rsidP="006551E6">
      <w:pPr>
        <w:spacing w:after="0" w:line="240" w:lineRule="auto"/>
        <w:rPr>
          <w:rFonts w:ascii="Times New Roman" w:eastAsia="Times New Roman" w:hAnsi="Times New Roman" w:cs="Times New Roman"/>
          <w:kern w:val="0"/>
          <w:sz w:val="24"/>
          <w:szCs w:val="24"/>
          <w:lang w:eastAsia="et-EE"/>
          <w14:ligatures w14:val="none"/>
        </w:rPr>
      </w:pPr>
    </w:p>
    <w:p w14:paraId="612AB53F" w14:textId="77777777" w:rsidR="006551E6" w:rsidRPr="006551E6" w:rsidRDefault="006551E6" w:rsidP="006551E6">
      <w:pPr>
        <w:spacing w:after="0" w:line="240" w:lineRule="auto"/>
        <w:ind w:left="4248" w:firstLine="708"/>
        <w:jc w:val="both"/>
        <w:outlineLvl w:val="0"/>
        <w:rPr>
          <w:rFonts w:ascii="Times New Roman" w:eastAsia="Times New Roman" w:hAnsi="Times New Roman" w:cs="Times New Roman"/>
          <w:kern w:val="0"/>
          <w:lang w:eastAsia="et-EE"/>
          <w14:ligatures w14:val="none"/>
        </w:rPr>
      </w:pPr>
      <w:r w:rsidRPr="006551E6">
        <w:rPr>
          <w:rFonts w:ascii="Times New Roman" w:eastAsia="Times New Roman" w:hAnsi="Times New Roman" w:cs="Times New Roman"/>
          <w:kern w:val="0"/>
          <w:lang w:eastAsia="et-EE"/>
          <w14:ligatures w14:val="none"/>
        </w:rPr>
        <w:t xml:space="preserve">Lisa </w:t>
      </w:r>
    </w:p>
    <w:p w14:paraId="3E78261A" w14:textId="77777777" w:rsidR="006551E6" w:rsidRPr="006551E6" w:rsidRDefault="006551E6" w:rsidP="006551E6">
      <w:pPr>
        <w:spacing w:after="0" w:line="240" w:lineRule="auto"/>
        <w:ind w:left="4956"/>
        <w:jc w:val="both"/>
        <w:outlineLvl w:val="0"/>
        <w:rPr>
          <w:rFonts w:ascii="Times New Roman" w:eastAsia="Times New Roman" w:hAnsi="Times New Roman" w:cs="Times New Roman"/>
          <w:kern w:val="0"/>
          <w:lang w:eastAsia="et-EE"/>
          <w14:ligatures w14:val="none"/>
        </w:rPr>
      </w:pPr>
      <w:r w:rsidRPr="006551E6">
        <w:rPr>
          <w:rFonts w:ascii="Times New Roman" w:eastAsia="Times New Roman" w:hAnsi="Times New Roman" w:cs="Times New Roman"/>
          <w:kern w:val="0"/>
          <w:lang w:eastAsia="et-EE"/>
          <w14:ligatures w14:val="none"/>
        </w:rPr>
        <w:t xml:space="preserve">RMK ja </w:t>
      </w:r>
      <w:r w:rsidRPr="006551E6">
        <w:rPr>
          <w:rFonts w:ascii="Times New Roman" w:eastAsia="Times New Roman" w:hAnsi="Times New Roman" w:cs="Times New Roman"/>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6551E6">
        <w:rPr>
          <w:rFonts w:ascii="Times New Roman" w:eastAsia="Times New Roman" w:hAnsi="Times New Roman" w:cs="Times New Roman"/>
          <w:kern w:val="0"/>
          <w:sz w:val="24"/>
          <w:szCs w:val="24"/>
          <w:lang w:eastAsia="et-EE"/>
          <w14:ligatures w14:val="none"/>
        </w:rPr>
        <w:fldChar w:fldCharType="end"/>
      </w:r>
      <w:r w:rsidRPr="006551E6">
        <w:rPr>
          <w:rFonts w:ascii="Times New Roman" w:eastAsia="Times New Roman" w:hAnsi="Times New Roman" w:cs="Times New Roman"/>
          <w:kern w:val="0"/>
          <w:lang w:eastAsia="et-EE"/>
          <w14:ligatures w14:val="none"/>
        </w:rPr>
        <w:t xml:space="preserve">vahelise </w:t>
      </w:r>
      <w:sdt>
        <w:sdtPr>
          <w:rPr>
            <w:rFonts w:ascii="Times New Roman" w:eastAsia="Times New Roman" w:hAnsi="Times New Roman" w:cs="Times New Roman"/>
            <w:kern w:val="0"/>
            <w:lang w:eastAsia="et-EE"/>
            <w14:ligatures w14:val="none"/>
          </w:rPr>
          <w:id w:val="622592783"/>
          <w:placeholder>
            <w:docPart w:val="1C0BA1AB38254102858536DCE369E8B9"/>
          </w:placeholder>
          <w:date>
            <w:dateFormat w:val="d.MM.yyyy"/>
            <w:lid w:val="et-EE"/>
            <w:storeMappedDataAs w:val="dateTime"/>
            <w:calendar w:val="gregorian"/>
          </w:date>
        </w:sdtPr>
        <w:sdtEndPr/>
        <w:sdtContent>
          <w:r w:rsidRPr="006551E6">
            <w:rPr>
              <w:rFonts w:ascii="Times New Roman" w:eastAsia="Times New Roman" w:hAnsi="Times New Roman" w:cs="Times New Roman"/>
              <w:kern w:val="0"/>
              <w:lang w:eastAsia="et-EE"/>
              <w14:ligatures w14:val="none"/>
            </w:rPr>
            <w:t>[Vali kuupäev]</w:t>
          </w:r>
        </w:sdtContent>
      </w:sdt>
      <w:r w:rsidRPr="006551E6">
        <w:rPr>
          <w:rFonts w:ascii="Times New Roman" w:eastAsia="Times New Roman" w:hAnsi="Times New Roman" w:cs="Times New Roman"/>
          <w:kern w:val="0"/>
          <w:lang w:eastAsia="et-EE"/>
          <w14:ligatures w14:val="none"/>
        </w:rPr>
        <w:t xml:space="preserve"> lepingu nr </w:t>
      </w:r>
    </w:p>
    <w:p w14:paraId="225A82B9" w14:textId="77777777" w:rsidR="006551E6" w:rsidRPr="006551E6" w:rsidRDefault="006551E6" w:rsidP="006551E6">
      <w:pPr>
        <w:spacing w:after="0" w:line="240" w:lineRule="auto"/>
        <w:ind w:left="4956"/>
        <w:jc w:val="both"/>
        <w:outlineLvl w:val="0"/>
        <w:rPr>
          <w:rFonts w:ascii="Times New Roman" w:eastAsia="Times New Roman" w:hAnsi="Times New Roman" w:cs="Times New Roman"/>
          <w:kern w:val="0"/>
          <w:lang w:eastAsia="et-EE"/>
          <w14:ligatures w14:val="none"/>
        </w:rPr>
      </w:pPr>
      <w:r w:rsidRPr="006551E6">
        <w:rPr>
          <w:rFonts w:ascii="Times New Roman" w:eastAsia="Times New Roman" w:hAnsi="Times New Roman" w:cs="Times New Roman"/>
          <w:kern w:val="0"/>
          <w:lang w:eastAsia="et-EE"/>
          <w14:ligatures w14:val="none"/>
        </w:rPr>
        <w:fldChar w:fldCharType="begin"/>
      </w:r>
      <w:r w:rsidRPr="006551E6">
        <w:rPr>
          <w:rFonts w:ascii="Times New Roman" w:eastAsia="Times New Roman" w:hAnsi="Times New Roman" w:cs="Times New Roman"/>
          <w:kern w:val="0"/>
          <w:lang w:eastAsia="et-EE"/>
          <w14:ligatures w14:val="none"/>
        </w:rPr>
        <w:instrText xml:space="preserve"> MACROBUTTON  AcceptAllChangesInDoc [Sisesta number] </w:instrText>
      </w:r>
      <w:r w:rsidRPr="006551E6">
        <w:rPr>
          <w:rFonts w:ascii="Times New Roman" w:eastAsia="Times New Roman" w:hAnsi="Times New Roman" w:cs="Times New Roman"/>
          <w:kern w:val="0"/>
          <w:lang w:eastAsia="et-EE"/>
          <w14:ligatures w14:val="none"/>
        </w:rPr>
        <w:fldChar w:fldCharType="end"/>
      </w:r>
      <w:r w:rsidRPr="006551E6">
        <w:rPr>
          <w:rFonts w:ascii="Times New Roman" w:eastAsia="Times New Roman" w:hAnsi="Times New Roman" w:cs="Times New Roman"/>
          <w:kern w:val="0"/>
          <w:lang w:eastAsia="et-EE"/>
          <w14:ligatures w14:val="none"/>
        </w:rPr>
        <w:t>juurde</w:t>
      </w:r>
    </w:p>
    <w:p w14:paraId="0555AD6E" w14:textId="77777777" w:rsidR="006551E6" w:rsidRPr="006551E6" w:rsidRDefault="006551E6" w:rsidP="006551E6">
      <w:pPr>
        <w:spacing w:after="0" w:line="240" w:lineRule="auto"/>
        <w:jc w:val="both"/>
        <w:rPr>
          <w:rFonts w:ascii="Times New Roman" w:eastAsia="Times New Roman" w:hAnsi="Times New Roman" w:cs="Times New Roman"/>
          <w:b/>
          <w:color w:val="1F497D"/>
          <w:kern w:val="0"/>
          <w:sz w:val="24"/>
          <w:szCs w:val="24"/>
          <w14:ligatures w14:val="none"/>
        </w:rPr>
      </w:pPr>
    </w:p>
    <w:p w14:paraId="42EB0D9B" w14:textId="77777777" w:rsidR="006551E6" w:rsidRPr="006551E6" w:rsidRDefault="006551E6" w:rsidP="006551E6">
      <w:pPr>
        <w:spacing w:after="0" w:line="240" w:lineRule="auto"/>
        <w:rPr>
          <w:rFonts w:ascii="Times New Roman" w:eastAsia="Times New Roman" w:hAnsi="Times New Roman" w:cs="Times New Roman"/>
          <w:b/>
          <w:kern w:val="0"/>
          <w:sz w:val="24"/>
          <w:szCs w:val="24"/>
          <w14:ligatures w14:val="none"/>
        </w:rPr>
      </w:pPr>
    </w:p>
    <w:p w14:paraId="4E75D96F" w14:textId="77777777" w:rsidR="006551E6" w:rsidRPr="006551E6" w:rsidRDefault="006551E6" w:rsidP="006551E6">
      <w:pPr>
        <w:spacing w:after="0" w:line="240" w:lineRule="auto"/>
        <w:jc w:val="center"/>
        <w:rPr>
          <w:rFonts w:ascii="Times New Roman" w:eastAsia="Times New Roman" w:hAnsi="Times New Roman" w:cs="Times New Roman"/>
          <w:b/>
          <w:kern w:val="0"/>
          <w:sz w:val="24"/>
          <w:szCs w:val="24"/>
          <w14:ligatures w14:val="none"/>
        </w:rPr>
      </w:pPr>
      <w:bookmarkStart w:id="1" w:name="_Hlk164935961"/>
      <w:r w:rsidRPr="006551E6">
        <w:rPr>
          <w:rFonts w:ascii="Times New Roman" w:eastAsia="Times New Roman" w:hAnsi="Times New Roman" w:cs="Times New Roman"/>
          <w:b/>
          <w:kern w:val="0"/>
          <w:sz w:val="24"/>
          <w:szCs w:val="24"/>
          <w14:ligatures w14:val="none"/>
        </w:rPr>
        <w:t xml:space="preserve">ISIKUANDMETE TÖÖTLEMISE NÕUDED </w:t>
      </w:r>
    </w:p>
    <w:p w14:paraId="1A236745" w14:textId="77777777" w:rsidR="006551E6" w:rsidRPr="006551E6" w:rsidRDefault="006551E6" w:rsidP="006551E6">
      <w:pPr>
        <w:spacing w:after="0" w:line="240" w:lineRule="auto"/>
        <w:jc w:val="center"/>
        <w:rPr>
          <w:rFonts w:ascii="Times New Roman" w:eastAsia="Times New Roman" w:hAnsi="Times New Roman" w:cs="Times New Roman"/>
          <w:b/>
          <w:kern w:val="0"/>
          <w:sz w:val="24"/>
          <w:szCs w:val="24"/>
          <w14:ligatures w14:val="none"/>
        </w:rPr>
      </w:pPr>
      <w:r w:rsidRPr="006551E6">
        <w:rPr>
          <w:rFonts w:ascii="Times New Roman" w:eastAsia="Times New Roman" w:hAnsi="Times New Roman" w:cs="Times New Roman"/>
          <w:b/>
          <w:kern w:val="0"/>
          <w:sz w:val="24"/>
          <w:szCs w:val="24"/>
          <w14:ligatures w14:val="none"/>
        </w:rPr>
        <w:t>VOLITATUD TÖÖTLEJALE</w:t>
      </w:r>
      <w:bookmarkEnd w:id="1"/>
    </w:p>
    <w:p w14:paraId="5B3D83C7" w14:textId="77777777" w:rsidR="006551E6" w:rsidRPr="006551E6" w:rsidRDefault="006551E6" w:rsidP="006551E6">
      <w:pPr>
        <w:spacing w:after="0" w:line="240" w:lineRule="auto"/>
        <w:jc w:val="center"/>
        <w:rPr>
          <w:rFonts w:ascii="Times New Roman" w:eastAsia="Times New Roman" w:hAnsi="Times New Roman" w:cs="Times New Roman"/>
          <w:b/>
          <w:color w:val="1F497D"/>
          <w:kern w:val="0"/>
          <w:sz w:val="24"/>
          <w:szCs w:val="24"/>
          <w14:ligatures w14:val="none"/>
        </w:rPr>
      </w:pPr>
    </w:p>
    <w:p w14:paraId="61F54E98" w14:textId="77777777" w:rsidR="006551E6" w:rsidRPr="006551E6" w:rsidRDefault="006551E6" w:rsidP="006551E6">
      <w:pPr>
        <w:suppressAutoHyphens/>
        <w:spacing w:before="280" w:after="280" w:line="240" w:lineRule="auto"/>
        <w:jc w:val="right"/>
        <w:rPr>
          <w:rFonts w:ascii="Times New Roman" w:eastAsia="Calibri" w:hAnsi="Times New Roman" w:cs="Times New Roman"/>
          <w:kern w:val="0"/>
          <w:sz w:val="24"/>
          <w:szCs w:val="24"/>
          <w:lang w:val="fi-FI" w:eastAsia="ar-SA"/>
          <w14:ligatures w14:val="none"/>
        </w:rPr>
      </w:pP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r w:rsidRPr="006551E6">
        <w:rPr>
          <w:rFonts w:ascii="Times New Roman" w:eastAsia="Times New Roman" w:hAnsi="Times New Roman" w:cs="Times New Roman"/>
          <w:color w:val="000000" w:themeColor="text1"/>
          <w:kern w:val="0"/>
          <w:sz w:val="24"/>
          <w:szCs w:val="24"/>
          <w:lang w:val="en-GB"/>
          <w14:ligatures w14:val="none"/>
        </w:rPr>
        <w:tab/>
      </w:r>
      <w:sdt>
        <w:sdtPr>
          <w:rPr>
            <w:rFonts w:ascii="Times New Roman" w:eastAsia="Calibri" w:hAnsi="Times New Roman" w:cs="Times New Roman"/>
            <w:kern w:val="0"/>
            <w:sz w:val="24"/>
            <w:szCs w:val="24"/>
            <w:lang w:val="fi-FI" w:eastAsia="ar-SA"/>
            <w14:ligatures w14:val="none"/>
          </w:rPr>
          <w:id w:val="466087639"/>
          <w:placeholder>
            <w:docPart w:val="5F381190942A49359736A0287521A2DB"/>
          </w:placeholder>
          <w:date>
            <w:dateFormat w:val="d.MM.yyyy"/>
            <w:lid w:val="et-EE"/>
            <w:storeMappedDataAs w:val="dateTime"/>
            <w:calendar w:val="gregorian"/>
          </w:date>
        </w:sdtPr>
        <w:sdtEndPr/>
        <w:sdtContent>
          <w:r w:rsidRPr="006551E6">
            <w:rPr>
              <w:rFonts w:ascii="Times New Roman" w:eastAsia="Calibri" w:hAnsi="Times New Roman" w:cs="Times New Roman"/>
              <w:kern w:val="0"/>
              <w:sz w:val="24"/>
              <w:szCs w:val="24"/>
              <w:lang w:val="fi-FI" w:eastAsia="ar-SA"/>
              <w14:ligatures w14:val="none"/>
            </w:rPr>
            <w:t>[</w:t>
          </w:r>
          <w:proofErr w:type="spellStart"/>
          <w:r w:rsidRPr="006551E6">
            <w:rPr>
              <w:rFonts w:ascii="Times New Roman" w:eastAsia="Calibri" w:hAnsi="Times New Roman" w:cs="Times New Roman"/>
              <w:kern w:val="0"/>
              <w:sz w:val="24"/>
              <w:szCs w:val="24"/>
              <w:lang w:val="fi-FI" w:eastAsia="ar-SA"/>
              <w14:ligatures w14:val="none"/>
            </w:rPr>
            <w:t>Vali</w:t>
          </w:r>
          <w:proofErr w:type="spellEnd"/>
          <w:r w:rsidRPr="006551E6">
            <w:rPr>
              <w:rFonts w:ascii="Times New Roman" w:eastAsia="Calibri" w:hAnsi="Times New Roman" w:cs="Times New Roman"/>
              <w:kern w:val="0"/>
              <w:sz w:val="24"/>
              <w:szCs w:val="24"/>
              <w:lang w:val="fi-FI" w:eastAsia="ar-SA"/>
              <w14:ligatures w14:val="none"/>
            </w:rPr>
            <w:t xml:space="preserve"> </w:t>
          </w:r>
          <w:proofErr w:type="spellStart"/>
          <w:r w:rsidRPr="006551E6">
            <w:rPr>
              <w:rFonts w:ascii="Times New Roman" w:eastAsia="Calibri" w:hAnsi="Times New Roman" w:cs="Times New Roman"/>
              <w:kern w:val="0"/>
              <w:sz w:val="24"/>
              <w:szCs w:val="24"/>
              <w:lang w:val="fi-FI" w:eastAsia="ar-SA"/>
              <w14:ligatures w14:val="none"/>
            </w:rPr>
            <w:t>kuupäev</w:t>
          </w:r>
          <w:proofErr w:type="spellEnd"/>
          <w:r w:rsidRPr="006551E6">
            <w:rPr>
              <w:rFonts w:ascii="Times New Roman" w:eastAsia="Calibri" w:hAnsi="Times New Roman" w:cs="Times New Roman"/>
              <w:kern w:val="0"/>
              <w:sz w:val="24"/>
              <w:szCs w:val="24"/>
              <w:lang w:val="fi-FI" w:eastAsia="ar-SA"/>
              <w14:ligatures w14:val="none"/>
            </w:rPr>
            <w:t>]</w:t>
          </w:r>
        </w:sdtContent>
      </w:sdt>
    </w:p>
    <w:p w14:paraId="1AD50D3D" w14:textId="77777777" w:rsidR="006551E6" w:rsidRPr="006551E6" w:rsidRDefault="006551E6" w:rsidP="006551E6">
      <w:pPr>
        <w:suppressAutoHyphens/>
        <w:spacing w:before="280" w:after="280" w:line="240" w:lineRule="auto"/>
        <w:jc w:val="right"/>
        <w:rPr>
          <w:rFonts w:ascii="Times New Roman" w:eastAsia="Times New Roman" w:hAnsi="Times New Roman" w:cs="Times New Roman"/>
          <w:kern w:val="0"/>
          <w:sz w:val="24"/>
          <w:szCs w:val="24"/>
          <w:lang w:eastAsia="ar-SA"/>
          <w14:ligatures w14:val="none"/>
        </w:rPr>
      </w:pPr>
      <w:r w:rsidRPr="006551E6">
        <w:rPr>
          <w:rFonts w:ascii="Times New Roman" w:eastAsia="Calibri" w:hAnsi="Times New Roman" w:cs="Times New Roman"/>
          <w:kern w:val="0"/>
          <w:sz w:val="24"/>
          <w:szCs w:val="24"/>
          <w:lang w:val="fi-FI" w:eastAsia="ar-SA"/>
          <w14:ligatures w14:val="none"/>
        </w:rPr>
        <w:t>(</w:t>
      </w:r>
      <w:proofErr w:type="spellStart"/>
      <w:r w:rsidRPr="006551E6">
        <w:rPr>
          <w:rFonts w:ascii="Times New Roman" w:eastAsia="Calibri" w:hAnsi="Times New Roman" w:cs="Times New Roman"/>
          <w:kern w:val="0"/>
          <w:sz w:val="24"/>
          <w:szCs w:val="24"/>
          <w:lang w:val="fi-FI" w:eastAsia="ar-SA"/>
          <w14:ligatures w14:val="none"/>
        </w:rPr>
        <w:t>hiliseima</w:t>
      </w:r>
      <w:proofErr w:type="spellEnd"/>
      <w:r w:rsidRPr="006551E6">
        <w:rPr>
          <w:rFonts w:ascii="Times New Roman" w:eastAsia="Calibri" w:hAnsi="Times New Roman" w:cs="Times New Roman"/>
          <w:kern w:val="0"/>
          <w:sz w:val="24"/>
          <w:szCs w:val="24"/>
          <w:lang w:val="fi-FI" w:eastAsia="ar-SA"/>
          <w14:ligatures w14:val="none"/>
        </w:rPr>
        <w:t xml:space="preserve"> </w:t>
      </w:r>
      <w:proofErr w:type="spellStart"/>
      <w:r w:rsidRPr="006551E6">
        <w:rPr>
          <w:rFonts w:ascii="Times New Roman" w:eastAsia="Calibri" w:hAnsi="Times New Roman" w:cs="Times New Roman"/>
          <w:kern w:val="0"/>
          <w:sz w:val="24"/>
          <w:szCs w:val="24"/>
          <w:lang w:val="fi-FI" w:eastAsia="ar-SA"/>
          <w14:ligatures w14:val="none"/>
        </w:rPr>
        <w:t>digitaalallkirja</w:t>
      </w:r>
      <w:proofErr w:type="spellEnd"/>
      <w:r w:rsidRPr="006551E6">
        <w:rPr>
          <w:rFonts w:ascii="Times New Roman" w:eastAsia="Calibri" w:hAnsi="Times New Roman" w:cs="Times New Roman"/>
          <w:kern w:val="0"/>
          <w:sz w:val="24"/>
          <w:szCs w:val="24"/>
          <w:lang w:val="fi-FI" w:eastAsia="ar-SA"/>
          <w14:ligatures w14:val="none"/>
        </w:rPr>
        <w:t xml:space="preserve"> </w:t>
      </w:r>
      <w:proofErr w:type="spellStart"/>
      <w:r w:rsidRPr="006551E6">
        <w:rPr>
          <w:rFonts w:ascii="Times New Roman" w:eastAsia="Calibri" w:hAnsi="Times New Roman" w:cs="Times New Roman"/>
          <w:kern w:val="0"/>
          <w:sz w:val="24"/>
          <w:szCs w:val="24"/>
          <w:lang w:val="fi-FI" w:eastAsia="ar-SA"/>
          <w14:ligatures w14:val="none"/>
        </w:rPr>
        <w:t>kuupäev</w:t>
      </w:r>
      <w:proofErr w:type="spellEnd"/>
      <w:r w:rsidRPr="006551E6">
        <w:rPr>
          <w:rFonts w:ascii="Times New Roman" w:eastAsia="Calibri" w:hAnsi="Times New Roman" w:cs="Times New Roman"/>
          <w:kern w:val="0"/>
          <w:sz w:val="24"/>
          <w:szCs w:val="24"/>
          <w:lang w:val="fi-FI" w:eastAsia="ar-SA"/>
          <w14:ligatures w14:val="none"/>
        </w:rPr>
        <w:t>)</w:t>
      </w:r>
    </w:p>
    <w:p w14:paraId="7A69A5D6" w14:textId="77777777" w:rsidR="006551E6" w:rsidRPr="006551E6" w:rsidRDefault="006551E6" w:rsidP="006551E6">
      <w:pPr>
        <w:spacing w:after="0" w:line="240" w:lineRule="auto"/>
        <w:jc w:val="both"/>
        <w:rPr>
          <w:rFonts w:ascii="Times New Roman" w:eastAsia="Times New Roman" w:hAnsi="Times New Roman" w:cs="Times New Roman"/>
          <w:color w:val="000000" w:themeColor="text1"/>
          <w:kern w:val="0"/>
          <w:sz w:val="24"/>
          <w:szCs w:val="24"/>
          <w14:ligatures w14:val="none"/>
        </w:rPr>
      </w:pPr>
      <w:r w:rsidRPr="006551E6">
        <w:rPr>
          <w:rFonts w:ascii="Times New Roman" w:eastAsia="Times New Roman" w:hAnsi="Times New Roman" w:cs="Times New Roman"/>
          <w:color w:val="000000" w:themeColor="text1"/>
          <w:kern w:val="0"/>
          <w:sz w:val="24"/>
          <w:szCs w:val="24"/>
          <w14:ligatures w14:val="none"/>
        </w:rPr>
        <w:tab/>
      </w:r>
    </w:p>
    <w:p w14:paraId="420C0A4A" w14:textId="77777777" w:rsidR="006551E6" w:rsidRPr="006551E6" w:rsidRDefault="006551E6" w:rsidP="006551E6">
      <w:pPr>
        <w:spacing w:after="0" w:line="240" w:lineRule="auto"/>
        <w:jc w:val="both"/>
        <w:rPr>
          <w:rFonts w:ascii="Times New Roman" w:eastAsia="Times New Roman" w:hAnsi="Times New Roman" w:cs="Times New Roman"/>
          <w:color w:val="000000" w:themeColor="text1"/>
          <w:kern w:val="0"/>
          <w:sz w:val="24"/>
          <w:szCs w:val="24"/>
          <w14:ligatures w14:val="none"/>
        </w:rPr>
      </w:pPr>
      <w:r w:rsidRPr="006551E6">
        <w:rPr>
          <w:rFonts w:ascii="Times New Roman" w:eastAsia="Times New Roman" w:hAnsi="Times New Roman" w:cs="Times New Roman"/>
          <w:color w:val="000000" w:themeColor="text1"/>
          <w:kern w:val="0"/>
          <w:sz w:val="24"/>
          <w:szCs w:val="24"/>
          <w14:ligatures w14:val="none"/>
        </w:rPr>
        <w:t xml:space="preserve">Käesolev lisa sätestab nõuded töövõtjale, kes on lepingu täitmisel isikuandmete volitatud töötlejaks. </w:t>
      </w:r>
    </w:p>
    <w:p w14:paraId="62F382FC" w14:textId="77777777" w:rsidR="006551E6" w:rsidRPr="006551E6" w:rsidRDefault="006551E6" w:rsidP="006551E6">
      <w:pPr>
        <w:spacing w:after="0" w:line="276" w:lineRule="auto"/>
        <w:jc w:val="both"/>
        <w:rPr>
          <w:rFonts w:ascii="Times New Roman" w:eastAsia="Times New Roman" w:hAnsi="Times New Roman" w:cs="Times New Roman"/>
          <w:color w:val="000000" w:themeColor="text1"/>
          <w:kern w:val="0"/>
          <w:sz w:val="24"/>
          <w:szCs w:val="24"/>
          <w14:ligatures w14:val="none"/>
        </w:rPr>
      </w:pPr>
    </w:p>
    <w:p w14:paraId="32F4F00A" w14:textId="77777777" w:rsidR="006551E6" w:rsidRPr="006551E6" w:rsidRDefault="006551E6" w:rsidP="006551E6">
      <w:pPr>
        <w:numPr>
          <w:ilvl w:val="0"/>
          <w:numId w:val="4"/>
        </w:numPr>
        <w:spacing w:after="0" w:line="276" w:lineRule="auto"/>
        <w:contextualSpacing/>
        <w:jc w:val="both"/>
        <w:rPr>
          <w:rFonts w:ascii="Times New Roman" w:eastAsia="Times New Roman" w:hAnsi="Times New Roman" w:cs="Times New Roman"/>
          <w:color w:val="000000" w:themeColor="text1"/>
          <w:kern w:val="0"/>
          <w:sz w:val="24"/>
          <w:szCs w:val="24"/>
          <w14:ligatures w14:val="none"/>
        </w:rPr>
      </w:pPr>
      <w:r w:rsidRPr="006551E6">
        <w:rPr>
          <w:rFonts w:ascii="Times New Roman" w:eastAsia="Times New Roman" w:hAnsi="Times New Roman" w:cs="Times New Roman"/>
          <w:color w:val="000000" w:themeColor="text1"/>
          <w:kern w:val="0"/>
          <w:sz w:val="24"/>
          <w:szCs w:val="24"/>
          <w14:ligatures w14:val="none"/>
        </w:rPr>
        <w:t xml:space="preserve">Töövõtjal ei ole lubatud lepingujärgseid kohustusi anda üle kolmandale isikule ega kaasata oma lepingujärgsete kohustuste täitmiseks kolmandat isikut ilma tellija sellekohase selgesõnalise kirjaliku nõusolekuta. </w:t>
      </w:r>
    </w:p>
    <w:p w14:paraId="79A97816"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7570D6A1" w14:textId="77777777" w:rsidR="006551E6" w:rsidRPr="006551E6" w:rsidRDefault="006551E6" w:rsidP="006551E6">
      <w:pPr>
        <w:numPr>
          <w:ilvl w:val="0"/>
          <w:numId w:val="4"/>
        </w:numPr>
        <w:shd w:val="clear" w:color="auto" w:fill="FFFFFF"/>
        <w:spacing w:after="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 xml:space="preserve">Töövõtja on kohustatud: </w:t>
      </w:r>
    </w:p>
    <w:p w14:paraId="04E6DB66" w14:textId="77777777" w:rsidR="006551E6" w:rsidRPr="006551E6" w:rsidRDefault="006551E6" w:rsidP="006551E6">
      <w:pPr>
        <w:numPr>
          <w:ilvl w:val="1"/>
          <w:numId w:val="4"/>
        </w:numPr>
        <w:shd w:val="clear" w:color="auto" w:fill="FFFFFF"/>
        <w:spacing w:after="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6551E6">
        <w:rPr>
          <w:rFonts w:ascii="Times New Roman" w:eastAsia="Times New Roman" w:hAnsi="Times New Roman" w:cs="Times New Roman"/>
          <w:color w:val="000000" w:themeColor="text1"/>
          <w:kern w:val="0"/>
          <w:sz w:val="24"/>
          <w:szCs w:val="24"/>
          <w14:ligatures w14:val="none"/>
        </w:rPr>
        <w:t xml:space="preserve">sellekohase selgesõnalise </w:t>
      </w:r>
      <w:r w:rsidRPr="006551E6">
        <w:rPr>
          <w:rFonts w:ascii="Times New Roman" w:eastAsia="Times New Roman" w:hAnsi="Times New Roman" w:cs="Times New Roman"/>
          <w:kern w:val="0"/>
          <w:sz w:val="24"/>
          <w:szCs w:val="24"/>
          <w14:ligatures w14:val="none"/>
        </w:rPr>
        <w:t>kirjaliku nõusolekuta;</w:t>
      </w:r>
    </w:p>
    <w:p w14:paraId="277B83BD" w14:textId="77777777" w:rsidR="006551E6" w:rsidRPr="006551E6" w:rsidRDefault="006551E6" w:rsidP="006551E6">
      <w:pPr>
        <w:shd w:val="clear" w:color="auto" w:fill="FFFFFF"/>
        <w:spacing w:after="0" w:line="276" w:lineRule="auto"/>
        <w:jc w:val="both"/>
        <w:rPr>
          <w:rFonts w:ascii="Times New Roman" w:eastAsia="Times New Roman" w:hAnsi="Times New Roman" w:cs="Times New Roman"/>
          <w:kern w:val="0"/>
          <w:sz w:val="24"/>
          <w:szCs w:val="24"/>
          <w14:ligatures w14:val="none"/>
        </w:rPr>
      </w:pPr>
    </w:p>
    <w:p w14:paraId="4879BF87" w14:textId="77777777" w:rsidR="006551E6" w:rsidRPr="006551E6" w:rsidRDefault="006551E6" w:rsidP="006551E6">
      <w:pPr>
        <w:numPr>
          <w:ilvl w:val="1"/>
          <w:numId w:val="4"/>
        </w:numPr>
        <w:shd w:val="clear" w:color="auto" w:fill="FFFFFF"/>
        <w:spacing w:after="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lastRenderedPageBreak/>
        <w:t xml:space="preserve">mitte edastama punktis 2.1 nimetatud isikuandmeid väljapoole Euroopa Liidu liikmesriikide ja Euroopa Majandusühendusse kuuluvate riikide territooriumit ilma tellija </w:t>
      </w:r>
      <w:r w:rsidRPr="006551E6">
        <w:rPr>
          <w:rFonts w:ascii="Times New Roman" w:eastAsia="Times New Roman" w:hAnsi="Times New Roman" w:cs="Times New Roman"/>
          <w:color w:val="000000" w:themeColor="text1"/>
          <w:kern w:val="0"/>
          <w:sz w:val="24"/>
          <w:szCs w:val="24"/>
          <w14:ligatures w14:val="none"/>
        </w:rPr>
        <w:t xml:space="preserve">sellekohase selgesõnalise </w:t>
      </w:r>
      <w:r w:rsidRPr="006551E6">
        <w:rPr>
          <w:rFonts w:ascii="Times New Roman" w:eastAsia="Times New Roman" w:hAnsi="Times New Roman" w:cs="Times New Roman"/>
          <w:kern w:val="0"/>
          <w:sz w:val="24"/>
          <w:szCs w:val="24"/>
          <w14:ligatures w14:val="none"/>
        </w:rPr>
        <w:t xml:space="preserve">kirjaliku nõusolekuta;  </w:t>
      </w:r>
    </w:p>
    <w:p w14:paraId="01B57E08"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2AB0A02C"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54FD725B"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1A18EAA6"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48EE90C3"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033453FF"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täitma kõiki kehtivaid isikuandmete töötlemisalaseid nõudeid, andmete turvalisust puudutavaid ning isikuandmete kaitse alaseid Euroopa Liidu ja Eesti Vabariigi õigusakte ja muid eeskirju;</w:t>
      </w:r>
    </w:p>
    <w:p w14:paraId="0987183C"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1EB96AED"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rakendama järgmisi organisatsioonilisi, füüsilisi ja infotehnilisi turvameetmeid punktis 2.1 nimetatud isikuandmete kaitseks juhusliku v</w:t>
      </w:r>
      <w:r w:rsidRPr="006551E6">
        <w:rPr>
          <w:rFonts w:ascii="Times New Roman" w:eastAsia="Times New Roman" w:hAnsi="Times New Roman" w:cs="Times New Roman"/>
          <w:kern w:val="0"/>
          <w:sz w:val="24"/>
          <w:szCs w:val="24"/>
          <w:lang w:eastAsia="et-EE"/>
          <w14:ligatures w14:val="none"/>
        </w:rPr>
        <w:t>õi tahtliku volitamata muutmise; juhusliku hävimise ja tahtliku hävitamise eest ning õigustatud isikule andmete kättesaadavuse takistamise eest</w:t>
      </w:r>
      <w:r w:rsidRPr="006551E6">
        <w:rPr>
          <w:rFonts w:ascii="Times New Roman" w:eastAsia="Times New Roman" w:hAnsi="Times New Roman" w:cs="Times New Roman"/>
          <w:kern w:val="0"/>
          <w:sz w:val="24"/>
          <w:szCs w:val="24"/>
          <w14:ligatures w14:val="none"/>
        </w:rPr>
        <w:t xml:space="preserve">, </w:t>
      </w:r>
      <w:r w:rsidRPr="006551E6">
        <w:rPr>
          <w:rFonts w:ascii="Times New Roman" w:eastAsia="Times New Roman" w:hAnsi="Times New Roman" w:cs="Times New Roman"/>
          <w:kern w:val="0"/>
          <w:sz w:val="24"/>
          <w:szCs w:val="24"/>
          <w:lang w:eastAsia="et-EE"/>
          <w14:ligatures w14:val="none"/>
        </w:rPr>
        <w:t xml:space="preserve">volitamata töötlemise s.h. </w:t>
      </w:r>
      <w:r w:rsidRPr="006551E6">
        <w:rPr>
          <w:rFonts w:ascii="Times New Roman" w:eastAsia="Times New Roman" w:hAnsi="Times New Roman" w:cs="Times New Roman"/>
          <w:kern w:val="0"/>
          <w:sz w:val="24"/>
          <w:szCs w:val="24"/>
          <w14:ligatures w14:val="none"/>
        </w:rPr>
        <w:t>avalikustamise eest:</w:t>
      </w:r>
    </w:p>
    <w:p w14:paraId="4A47C840"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vältima kõrvaliste isikute juurdepääsu isikuandmete töötlemiseks kasutatavatele seadmetele;</w:t>
      </w:r>
    </w:p>
    <w:p w14:paraId="3EDA18C1"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ära hoidma isikuandmete omavolilist lugemist, kopeerimist, salvestamist, muutmist ja kustutamist andmetöötlussüsteemis, samuti andmekandjate omavolilist teisaldamist;</w:t>
      </w:r>
    </w:p>
    <w:p w14:paraId="4FF469A5"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6E85CE5B"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tagama, et igal andmetöötlussüsteemi kasutajal oleks juurdepääs ainult temale töötlemiseks lubatud isikuandmetele ja temale lubatud andmetöötluseks;</w:t>
      </w:r>
    </w:p>
    <w:p w14:paraId="1E4A7D16"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tagama andmete olemasolu isikuandmete edastamise kohta: millal, kellele ja millised isikuandmed edastati, samuti selliste andmete muutusteta säilimise;</w:t>
      </w:r>
    </w:p>
    <w:p w14:paraId="2AAD6A91"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lastRenderedPageBreak/>
        <w:t>tagama, et isikuandmete edastamisel andmesidevahenditega ja andmekandjate transportimisel ei toimuks isikuandmete omavolilist lugemist, kopeerimist, salvestamist, muutmist või kustutamist;</w:t>
      </w:r>
    </w:p>
    <w:p w14:paraId="59DE11A5" w14:textId="77777777" w:rsidR="006551E6" w:rsidRPr="006551E6" w:rsidRDefault="006551E6" w:rsidP="006551E6">
      <w:pPr>
        <w:numPr>
          <w:ilvl w:val="2"/>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pidama arvestust isikuandmete töötlemisel kasutatavate tema kontrolli all olevate seadmete ja tarkvara üle, dokumenteerides järgmised andmed:</w:t>
      </w:r>
    </w:p>
    <w:p w14:paraId="3757C008" w14:textId="77777777" w:rsidR="006551E6" w:rsidRPr="006551E6" w:rsidRDefault="006551E6" w:rsidP="006551E6">
      <w:pPr>
        <w:numPr>
          <w:ilvl w:val="1"/>
          <w:numId w:val="3"/>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seadme nimetus, tüüp ja asukoht ning seadme valmistaja nimi;</w:t>
      </w:r>
    </w:p>
    <w:p w14:paraId="3C6ECB9F" w14:textId="77777777" w:rsidR="006551E6" w:rsidRPr="006551E6" w:rsidRDefault="006551E6" w:rsidP="006551E6">
      <w:pPr>
        <w:numPr>
          <w:ilvl w:val="1"/>
          <w:numId w:val="3"/>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tarkvara nimetus, versioon, valmistaja nimi ja kontaktandmed;</w:t>
      </w:r>
    </w:p>
    <w:p w14:paraId="01866F01" w14:textId="77777777" w:rsidR="006551E6" w:rsidRPr="006551E6" w:rsidRDefault="006551E6" w:rsidP="006551E6">
      <w:pPr>
        <w:spacing w:after="0" w:line="276" w:lineRule="auto"/>
        <w:jc w:val="both"/>
        <w:rPr>
          <w:rFonts w:ascii="Times New Roman" w:eastAsia="Times New Roman" w:hAnsi="Times New Roman" w:cs="Times New Roman"/>
          <w:kern w:val="0"/>
          <w:sz w:val="24"/>
          <w:szCs w:val="24"/>
          <w:lang w:eastAsia="et-EE"/>
          <w14:ligatures w14:val="none"/>
        </w:rPr>
      </w:pPr>
    </w:p>
    <w:p w14:paraId="1D5D1D7B" w14:textId="77777777" w:rsidR="006551E6" w:rsidRPr="006551E6" w:rsidRDefault="006551E6" w:rsidP="006551E6">
      <w:pPr>
        <w:numPr>
          <w:ilvl w:val="1"/>
          <w:numId w:val="4"/>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1840C04B" w14:textId="77777777" w:rsidR="006551E6" w:rsidRPr="006551E6" w:rsidRDefault="006551E6" w:rsidP="006551E6">
      <w:pPr>
        <w:spacing w:after="0" w:line="276" w:lineRule="auto"/>
        <w:ind w:left="828"/>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Teates tuleb vähemalt:</w:t>
      </w:r>
    </w:p>
    <w:p w14:paraId="071DBC9A"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kirjeldada (isikuandmetega seotud) rikkumise laadi, sealhulgas puudutatud andmesubjektide liike ja arvu ning puudutatud kirjete liike ja arvu;</w:t>
      </w:r>
    </w:p>
    <w:p w14:paraId="1AD91662"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teatada andmekaitse töötaja ja tema kontaktandmed või muu kontaktpunkt, kust saab lisateavet;</w:t>
      </w:r>
    </w:p>
    <w:p w14:paraId="153C72CD"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soovitada meetmeid (isikuandmetega seotud) rikkumise võimalike negatiivsete mõjude leevendamiseks;</w:t>
      </w:r>
    </w:p>
    <w:p w14:paraId="4B0CDF5A"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kirjeldada (isikuandmetega seotud) rikkumise tõttu andmesubjektidele tekkivaid tagajärgi ja potentsiaalseid ohte;</w:t>
      </w:r>
    </w:p>
    <w:p w14:paraId="47E15CB8"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 xml:space="preserve">kirjeldada töövõtja/või kolmandast isikust </w:t>
      </w:r>
      <w:proofErr w:type="spellStart"/>
      <w:r w:rsidRPr="006551E6">
        <w:rPr>
          <w:rFonts w:ascii="Times New Roman" w:eastAsia="Times New Roman" w:hAnsi="Times New Roman" w:cs="Times New Roman"/>
          <w:kern w:val="0"/>
          <w:sz w:val="24"/>
          <w:szCs w:val="24"/>
          <w:lang w:eastAsia="et-EE"/>
          <w14:ligatures w14:val="none"/>
        </w:rPr>
        <w:t>alltöötleja</w:t>
      </w:r>
      <w:proofErr w:type="spellEnd"/>
      <w:r w:rsidRPr="006551E6">
        <w:rPr>
          <w:rFonts w:ascii="Times New Roman" w:eastAsia="Times New Roman" w:hAnsi="Times New Roman" w:cs="Times New Roman"/>
          <w:kern w:val="0"/>
          <w:sz w:val="24"/>
          <w:szCs w:val="24"/>
          <w:lang w:eastAsia="et-EE"/>
          <w14:ligatures w14:val="none"/>
        </w:rPr>
        <w:t xml:space="preserve"> poolt välja pakutud või võetud meetmeid (isikuandmetega seotud) rikkumisega tegelemiseks ja</w:t>
      </w:r>
    </w:p>
    <w:p w14:paraId="2BAED8E9" w14:textId="77777777" w:rsidR="006551E6" w:rsidRPr="006551E6" w:rsidRDefault="006551E6" w:rsidP="006551E6">
      <w:pPr>
        <w:numPr>
          <w:ilvl w:val="2"/>
          <w:numId w:val="3"/>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esitada muud teavet, mis on mõistlikult nõutav, et tellija saaks täita kohaldatavaid andmekaitsealaseid õigusakte, sealhulgas riigiasutustega seotud teavitamise ja avaldamise kohustusi, näiteks teavet, mis on nõutav andmesubjekti tuvastamiseks;</w:t>
      </w:r>
    </w:p>
    <w:p w14:paraId="6DC422DB" w14:textId="77777777" w:rsidR="006551E6" w:rsidRPr="006551E6" w:rsidRDefault="006551E6" w:rsidP="006551E6">
      <w:pPr>
        <w:spacing w:after="0" w:line="276" w:lineRule="auto"/>
        <w:ind w:firstLine="60"/>
        <w:jc w:val="both"/>
        <w:rPr>
          <w:rFonts w:ascii="Times New Roman" w:eastAsia="Times New Roman" w:hAnsi="Times New Roman" w:cs="Times New Roman"/>
          <w:kern w:val="0"/>
          <w:sz w:val="24"/>
          <w:szCs w:val="24"/>
          <w:lang w:eastAsia="et-EE"/>
          <w14:ligatures w14:val="none"/>
        </w:rPr>
      </w:pPr>
    </w:p>
    <w:p w14:paraId="187A1EF3" w14:textId="77777777" w:rsidR="006551E6" w:rsidRPr="006551E6" w:rsidRDefault="006551E6" w:rsidP="006551E6">
      <w:pPr>
        <w:numPr>
          <w:ilvl w:val="1"/>
          <w:numId w:val="4"/>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20021FA1"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0C8424AE"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kustutama lepingu lõppemisel kõik käesoleva lepingulisa punktis 2.1 nimetatud isikuandmed ja nimetatute koopiad 30 päeva jooksul, v.a juhul, kui õigusaktidest tuleneb teisiti;</w:t>
      </w:r>
    </w:p>
    <w:p w14:paraId="447FDBBC"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781DA1CC"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lastRenderedPageBreak/>
        <w:t>tegema tellijale kättesaadavaks kogu teabe, mida tellija peab vajalikuks lepingus sätestatud kohustuste täitmise tõendamiseks;</w:t>
      </w:r>
    </w:p>
    <w:p w14:paraId="23D4FB88"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3CC263F4" w14:textId="77777777" w:rsidR="006551E6" w:rsidRPr="006551E6" w:rsidRDefault="006551E6" w:rsidP="006551E6">
      <w:pPr>
        <w:numPr>
          <w:ilvl w:val="1"/>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võimaldama tellijal või tellija poolt volitatud audiitoril teha auditeid ja kontrolle ning panustama nendesse;</w:t>
      </w:r>
    </w:p>
    <w:p w14:paraId="08814F6D"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63D0BC85" w14:textId="77777777" w:rsidR="006551E6" w:rsidRPr="006551E6" w:rsidRDefault="006551E6" w:rsidP="006551E6">
      <w:pPr>
        <w:numPr>
          <w:ilvl w:val="1"/>
          <w:numId w:val="4"/>
        </w:numPr>
        <w:spacing w:after="0" w:line="276" w:lineRule="auto"/>
        <w:contextualSpacing/>
        <w:jc w:val="both"/>
        <w:rPr>
          <w:rFonts w:ascii="Times New Roman" w:eastAsia="Times New Roman" w:hAnsi="Times New Roman" w:cs="Times New Roman"/>
          <w:kern w:val="0"/>
          <w:sz w:val="24"/>
          <w:szCs w:val="24"/>
          <w:lang w:eastAsia="et-EE"/>
          <w14:ligatures w14:val="none"/>
        </w:rPr>
      </w:pPr>
      <w:r w:rsidRPr="006551E6">
        <w:rPr>
          <w:rFonts w:ascii="Times New Roman" w:eastAsia="Times New Roman" w:hAnsi="Times New Roman" w:cs="Times New Roman"/>
          <w:kern w:val="0"/>
          <w:sz w:val="24"/>
          <w:szCs w:val="24"/>
          <w:lang w:eastAsia="et-EE"/>
          <w14:ligatures w14:val="non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59DD35CC"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1665BA23" w14:textId="77777777" w:rsidR="006551E6" w:rsidRPr="006551E6" w:rsidRDefault="006551E6" w:rsidP="006551E6">
      <w:pPr>
        <w:numPr>
          <w:ilvl w:val="0"/>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Käesoleva lepingulisa punktis 1.1 sätestatud konfidentsiaalsuse nõue ei laiene informatsiooni avaldamisele töövõtja audiitorile ja advokaadile.</w:t>
      </w:r>
    </w:p>
    <w:p w14:paraId="57A2A130"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150E8B6D" w14:textId="77777777" w:rsidR="006551E6" w:rsidRPr="006551E6" w:rsidRDefault="006551E6" w:rsidP="006551E6">
      <w:pPr>
        <w:numPr>
          <w:ilvl w:val="0"/>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Käesoleva lepingulisa punktis 2.1 sätestatud konfidentsiaalsuskohustuse nõue on tähtajatu ning kehtib nii lepingu täitmise ajal kui ka pärast lepingu lõppemist.</w:t>
      </w:r>
    </w:p>
    <w:p w14:paraId="6A079808"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40605707" w14:textId="77777777" w:rsidR="006551E6" w:rsidRPr="006551E6" w:rsidRDefault="006551E6" w:rsidP="006551E6">
      <w:pPr>
        <w:numPr>
          <w:ilvl w:val="0"/>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Tulenevalt konfidentsiaalse informatsiooni laadist on tellijal õigus seada täiendavaid nõuded ja/või juhised isikuandmete töötlemiseks.</w:t>
      </w:r>
    </w:p>
    <w:p w14:paraId="4AF78581" w14:textId="77777777" w:rsidR="006551E6" w:rsidRPr="006551E6" w:rsidRDefault="006551E6" w:rsidP="006551E6">
      <w:pPr>
        <w:spacing w:after="0" w:line="240" w:lineRule="auto"/>
        <w:ind w:left="708"/>
        <w:rPr>
          <w:rFonts w:ascii="Times New Roman" w:eastAsia="Times New Roman" w:hAnsi="Times New Roman" w:cs="Times New Roman"/>
          <w:kern w:val="0"/>
          <w:sz w:val="24"/>
          <w:szCs w:val="24"/>
          <w14:ligatures w14:val="none"/>
        </w:rPr>
      </w:pPr>
    </w:p>
    <w:p w14:paraId="14C9772A" w14:textId="77777777" w:rsidR="006551E6" w:rsidRPr="006551E6" w:rsidRDefault="006551E6" w:rsidP="006551E6">
      <w:pPr>
        <w:numPr>
          <w:ilvl w:val="0"/>
          <w:numId w:val="4"/>
        </w:numPr>
        <w:shd w:val="clear" w:color="auto" w:fill="FFFFFF"/>
        <w:spacing w:after="60" w:line="276" w:lineRule="auto"/>
        <w:contextualSpacing/>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kern w:val="0"/>
          <w:sz w:val="24"/>
          <w:szCs w:val="24"/>
          <w14:ligatures w14:val="none"/>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0FED3CCF" w14:textId="77777777" w:rsidR="006551E6" w:rsidRPr="006551E6" w:rsidRDefault="006551E6" w:rsidP="006551E6">
      <w:pPr>
        <w:spacing w:after="0" w:line="240" w:lineRule="auto"/>
        <w:rPr>
          <w:rFonts w:ascii="Times New Roman" w:eastAsia="Times New Roman" w:hAnsi="Times New Roman" w:cs="Times New Roman"/>
          <w:kern w:val="0"/>
          <w:sz w:val="24"/>
          <w:szCs w:val="24"/>
          <w14:ligatures w14:val="none"/>
        </w:rPr>
      </w:pPr>
    </w:p>
    <w:p w14:paraId="1B428DAB"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6341A300"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b/>
          <w:kern w:val="0"/>
          <w:sz w:val="24"/>
          <w:szCs w:val="24"/>
          <w14:ligatures w14:val="none"/>
        </w:rPr>
      </w:pPr>
      <w:r w:rsidRPr="006551E6">
        <w:rPr>
          <w:rFonts w:ascii="Times New Roman" w:eastAsia="Times New Roman" w:hAnsi="Times New Roman" w:cs="Times New Roman"/>
          <w:b/>
          <w:kern w:val="0"/>
          <w:sz w:val="24"/>
          <w:szCs w:val="24"/>
          <w14:ligatures w14:val="none"/>
        </w:rPr>
        <w:t xml:space="preserve">Poolte allkirjad </w:t>
      </w:r>
    </w:p>
    <w:p w14:paraId="68171495"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b/>
          <w:kern w:val="0"/>
          <w:sz w:val="24"/>
          <w:szCs w:val="24"/>
          <w14:ligatures w14:val="none"/>
        </w:rPr>
      </w:pPr>
    </w:p>
    <w:p w14:paraId="587D934F"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b/>
          <w:kern w:val="0"/>
          <w:sz w:val="24"/>
          <w:szCs w:val="24"/>
          <w14:ligatures w14:val="none"/>
        </w:rPr>
      </w:pPr>
      <w:r w:rsidRPr="006551E6">
        <w:rPr>
          <w:rFonts w:ascii="Times New Roman" w:eastAsia="Times New Roman" w:hAnsi="Times New Roman" w:cs="Times New Roman"/>
          <w:b/>
          <w:kern w:val="0"/>
          <w:sz w:val="24"/>
          <w:szCs w:val="24"/>
          <w14:ligatures w14:val="none"/>
        </w:rPr>
        <w:t xml:space="preserve">RMK </w:t>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r>
      <w:r w:rsidRPr="006551E6">
        <w:rPr>
          <w:rFonts w:ascii="Times New Roman" w:eastAsia="Times New Roman" w:hAnsi="Times New Roman" w:cs="Times New Roman"/>
          <w:b/>
          <w:kern w:val="0"/>
          <w:sz w:val="24"/>
          <w:szCs w:val="24"/>
          <w14:ligatures w14:val="none"/>
        </w:rPr>
        <w:tab/>
        <w:t xml:space="preserve">   Volitatud töötleja</w:t>
      </w:r>
    </w:p>
    <w:p w14:paraId="64892F37" w14:textId="77777777" w:rsidR="006551E6" w:rsidRPr="006551E6" w:rsidRDefault="006551E6" w:rsidP="006551E6">
      <w:pPr>
        <w:shd w:val="clear" w:color="auto" w:fill="FFFFFF"/>
        <w:spacing w:after="60" w:line="276" w:lineRule="auto"/>
        <w:jc w:val="both"/>
        <w:rPr>
          <w:rFonts w:ascii="Times New Roman" w:eastAsia="Times New Roman" w:hAnsi="Times New Roman" w:cs="Times New Roman"/>
          <w:kern w:val="0"/>
          <w:sz w:val="24"/>
          <w:szCs w:val="24"/>
          <w14:ligatures w14:val="none"/>
        </w:rPr>
      </w:pPr>
    </w:p>
    <w:p w14:paraId="7DE531EF" w14:textId="77777777" w:rsidR="006551E6" w:rsidRPr="006551E6" w:rsidRDefault="006551E6" w:rsidP="006551E6">
      <w:pPr>
        <w:spacing w:after="0" w:line="240" w:lineRule="auto"/>
        <w:rPr>
          <w:rFonts w:ascii="Times New Roman" w:eastAsia="Times New Roman" w:hAnsi="Times New Roman" w:cs="Times New Roman"/>
          <w:kern w:val="0"/>
          <w:sz w:val="24"/>
          <w:szCs w:val="24"/>
          <w:lang w:eastAsia="et-EE"/>
          <w14:ligatures w14:val="none"/>
        </w:rPr>
      </w:pPr>
    </w:p>
    <w:p w14:paraId="5CB99FAC" w14:textId="77777777" w:rsidR="006551E6" w:rsidRPr="006551E6" w:rsidRDefault="006A03E7" w:rsidP="006551E6">
      <w:pPr>
        <w:spacing w:after="0" w:line="240" w:lineRule="auto"/>
        <w:jc w:val="both"/>
        <w:outlineLvl w:val="0"/>
        <w:rPr>
          <w:rFonts w:ascii="Times New Roman" w:eastAsia="Times New Roman" w:hAnsi="Times New Roman" w:cs="Times New Roman"/>
          <w:b/>
          <w:kern w:val="0"/>
          <w:sz w:val="24"/>
          <w:szCs w:val="24"/>
          <w:lang w:eastAsia="et-EE"/>
          <w14:ligatures w14:val="none"/>
        </w:rPr>
      </w:pPr>
      <w:sdt>
        <w:sdtPr>
          <w:rPr>
            <w:rFonts w:ascii="Times New Roman" w:eastAsia="Times New Roman" w:hAnsi="Times New Roman" w:cs="Times New Roman"/>
            <w:b/>
            <w:kern w:val="0"/>
            <w:sz w:val="24"/>
            <w:szCs w:val="24"/>
            <w14:ligatures w14:val="none"/>
          </w:rPr>
          <w:id w:val="-720835202"/>
          <w:placeholder>
            <w:docPart w:val="6CCAD6DCEB27449D8599A9A9D2E1C396"/>
          </w:placeholder>
          <w:comboBox>
            <w:listItem w:displayText=" " w:value=" "/>
            <w:listItem w:displayText="(allkirjastatud digitaalselt)" w:value="(allkirjastatud digitaalselt)"/>
          </w:comboBox>
        </w:sdtPr>
        <w:sdtEndPr/>
        <w:sdtContent>
          <w:r w:rsidR="006551E6" w:rsidRPr="006551E6">
            <w:rPr>
              <w:rFonts w:ascii="Times New Roman" w:eastAsia="Times New Roman" w:hAnsi="Times New Roman" w:cs="Times New Roman"/>
              <w:b/>
              <w:kern w:val="0"/>
              <w:sz w:val="24"/>
              <w:szCs w:val="24"/>
              <w14:ligatures w14:val="none"/>
            </w:rPr>
            <w:t>[Vali sobiv]</w:t>
          </w:r>
        </w:sdtContent>
      </w:sdt>
      <w:r w:rsidR="006551E6" w:rsidRPr="006551E6">
        <w:rPr>
          <w:rFonts w:ascii="Times New Roman" w:eastAsia="Times New Roman" w:hAnsi="Times New Roman" w:cs="Times New Roman"/>
          <w:b/>
          <w:kern w:val="0"/>
          <w:sz w:val="24"/>
          <w:szCs w:val="24"/>
          <w:lang w:eastAsia="et-EE"/>
          <w14:ligatures w14:val="none"/>
        </w:rPr>
        <w:tab/>
      </w:r>
      <w:r w:rsidR="006551E6" w:rsidRPr="006551E6">
        <w:rPr>
          <w:rFonts w:ascii="Times New Roman" w:eastAsia="Times New Roman" w:hAnsi="Times New Roman" w:cs="Times New Roman"/>
          <w:b/>
          <w:kern w:val="0"/>
          <w:sz w:val="24"/>
          <w:szCs w:val="24"/>
          <w:lang w:eastAsia="et-EE"/>
          <w14:ligatures w14:val="none"/>
        </w:rPr>
        <w:tab/>
      </w:r>
      <w:r w:rsidR="006551E6" w:rsidRPr="006551E6">
        <w:rPr>
          <w:rFonts w:ascii="Times New Roman" w:eastAsia="Times New Roman" w:hAnsi="Times New Roman" w:cs="Times New Roman"/>
          <w:b/>
          <w:kern w:val="0"/>
          <w:sz w:val="24"/>
          <w:szCs w:val="24"/>
          <w:lang w:eastAsia="et-EE"/>
          <w14:ligatures w14:val="none"/>
        </w:rPr>
        <w:tab/>
      </w:r>
      <w:r w:rsidR="006551E6" w:rsidRPr="006551E6">
        <w:rPr>
          <w:rFonts w:ascii="Times New Roman" w:eastAsia="Times New Roman" w:hAnsi="Times New Roman" w:cs="Times New Roman"/>
          <w:b/>
          <w:kern w:val="0"/>
          <w:sz w:val="24"/>
          <w:szCs w:val="24"/>
          <w:lang w:eastAsia="et-EE"/>
          <w14:ligatures w14:val="none"/>
        </w:rPr>
        <w:tab/>
      </w:r>
      <w:r w:rsidR="006551E6" w:rsidRPr="006551E6">
        <w:rPr>
          <w:rFonts w:ascii="Times New Roman" w:eastAsia="Times New Roman" w:hAnsi="Times New Roman" w:cs="Times New Roman"/>
          <w:b/>
          <w:kern w:val="0"/>
          <w:sz w:val="24"/>
          <w:szCs w:val="24"/>
          <w:lang w:eastAsia="et-EE"/>
          <w14:ligatures w14:val="none"/>
        </w:rPr>
        <w:tab/>
      </w:r>
      <w:r w:rsidR="006551E6" w:rsidRPr="006551E6">
        <w:rPr>
          <w:rFonts w:ascii="Times New Roman" w:eastAsia="Times New Roman" w:hAnsi="Times New Roman" w:cs="Times New Roman"/>
          <w:b/>
          <w:kern w:val="0"/>
          <w:sz w:val="24"/>
          <w:szCs w:val="24"/>
          <w:lang w:eastAsia="et-EE"/>
          <w14:ligatures w14:val="none"/>
        </w:rPr>
        <w:tab/>
        <w:t xml:space="preserve">   </w:t>
      </w:r>
      <w:sdt>
        <w:sdtPr>
          <w:rPr>
            <w:rFonts w:ascii="Times New Roman" w:eastAsia="Times New Roman" w:hAnsi="Times New Roman" w:cs="Times New Roman"/>
            <w:b/>
            <w:kern w:val="0"/>
            <w:sz w:val="24"/>
            <w:szCs w:val="24"/>
            <w14:ligatures w14:val="none"/>
          </w:rPr>
          <w:id w:val="2011569155"/>
          <w:placeholder>
            <w:docPart w:val="9375E02DFE2147D7A855884AD255B706"/>
          </w:placeholder>
          <w:comboBox>
            <w:listItem w:displayText=" " w:value=" "/>
            <w:listItem w:displayText="(allkirjastatud digitaalselt)" w:value="(allkirjastatud digitaalselt)"/>
          </w:comboBox>
        </w:sdtPr>
        <w:sdtEndPr/>
        <w:sdtContent>
          <w:r w:rsidR="006551E6" w:rsidRPr="006551E6">
            <w:rPr>
              <w:rFonts w:ascii="Times New Roman" w:eastAsia="Times New Roman" w:hAnsi="Times New Roman" w:cs="Times New Roman"/>
              <w:b/>
              <w:kern w:val="0"/>
              <w:sz w:val="24"/>
              <w:szCs w:val="24"/>
              <w14:ligatures w14:val="none"/>
            </w:rPr>
            <w:t>[Vali sobiv]</w:t>
          </w:r>
        </w:sdtContent>
      </w:sdt>
      <w:r w:rsidR="006551E6" w:rsidRPr="006551E6">
        <w:rPr>
          <w:rFonts w:ascii="Times New Roman" w:eastAsia="Times New Roman" w:hAnsi="Times New Roman" w:cs="Times New Roman"/>
          <w:b/>
          <w:kern w:val="0"/>
          <w:sz w:val="24"/>
          <w:szCs w:val="24"/>
          <w:lang w:eastAsia="et-EE"/>
          <w14:ligatures w14:val="none"/>
        </w:rPr>
        <w:tab/>
      </w:r>
    </w:p>
    <w:p w14:paraId="582F8172" w14:textId="77777777" w:rsidR="006551E6" w:rsidRPr="006551E6" w:rsidRDefault="006551E6" w:rsidP="006551E6">
      <w:pPr>
        <w:spacing w:after="0" w:line="240" w:lineRule="auto"/>
        <w:jc w:val="both"/>
        <w:outlineLvl w:val="0"/>
        <w:rPr>
          <w:rFonts w:ascii="Times New Roman" w:eastAsia="Times New Roman" w:hAnsi="Times New Roman" w:cs="Times New Roman"/>
          <w:b/>
          <w:kern w:val="0"/>
          <w:sz w:val="24"/>
          <w:szCs w:val="24"/>
          <w:lang w:eastAsia="et-EE"/>
          <w14:ligatures w14:val="none"/>
        </w:rPr>
      </w:pPr>
    </w:p>
    <w:p w14:paraId="3185C4D6" w14:textId="77777777" w:rsidR="006551E6" w:rsidRPr="006551E6" w:rsidRDefault="006551E6" w:rsidP="006551E6">
      <w:pPr>
        <w:tabs>
          <w:tab w:val="left" w:pos="5103"/>
        </w:tabs>
        <w:spacing w:after="0" w:line="240" w:lineRule="auto"/>
        <w:jc w:val="both"/>
        <w:rPr>
          <w:rFonts w:ascii="Times New Roman" w:eastAsia="Times New Roman" w:hAnsi="Times New Roman" w:cs="Times New Roman"/>
          <w:kern w:val="0"/>
          <w:sz w:val="24"/>
          <w:szCs w:val="24"/>
          <w14:ligatures w14:val="none"/>
        </w:rPr>
      </w:pPr>
    </w:p>
    <w:p w14:paraId="73DD1816" w14:textId="77777777" w:rsidR="006551E6" w:rsidRPr="006551E6" w:rsidRDefault="006551E6" w:rsidP="006551E6">
      <w:pPr>
        <w:tabs>
          <w:tab w:val="left" w:pos="5103"/>
        </w:tabs>
        <w:spacing w:after="0" w:line="240" w:lineRule="auto"/>
        <w:jc w:val="both"/>
        <w:rPr>
          <w:rFonts w:ascii="Times New Roman" w:eastAsia="Times New Roman" w:hAnsi="Times New Roman" w:cs="Times New Roman"/>
          <w:kern w:val="0"/>
          <w:sz w:val="24"/>
          <w:szCs w:val="24"/>
          <w14:ligatures w14:val="none"/>
        </w:rPr>
      </w:pPr>
      <w:r w:rsidRPr="006551E6">
        <w:rPr>
          <w:rFonts w:ascii="Times New Roman" w:eastAsia="Times New Roman" w:hAnsi="Times New Roman" w:cs="Times New Roman"/>
          <w:b/>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6551E6">
        <w:rPr>
          <w:rFonts w:ascii="Times New Roman" w:eastAsia="Times New Roman" w:hAnsi="Times New Roman" w:cs="Times New Roman"/>
          <w:b/>
          <w:kern w:val="0"/>
          <w:sz w:val="24"/>
          <w:szCs w:val="24"/>
          <w:lang w:eastAsia="et-EE"/>
          <w14:ligatures w14:val="none"/>
        </w:rPr>
        <w:fldChar w:fldCharType="end"/>
      </w:r>
      <w:r w:rsidRPr="006551E6">
        <w:rPr>
          <w:rFonts w:ascii="Times New Roman" w:eastAsia="Times New Roman" w:hAnsi="Times New Roman" w:cs="Times New Roman"/>
          <w:b/>
          <w:kern w:val="0"/>
          <w:sz w:val="24"/>
          <w:szCs w:val="24"/>
          <w:lang w:eastAsia="et-EE"/>
          <w14:ligatures w14:val="none"/>
        </w:rPr>
        <w:tab/>
      </w:r>
      <w:r w:rsidRPr="006551E6">
        <w:rPr>
          <w:rFonts w:ascii="Times New Roman" w:eastAsia="Times New Roman" w:hAnsi="Times New Roman" w:cs="Times New Roman"/>
          <w:b/>
          <w:kern w:val="0"/>
          <w:sz w:val="24"/>
          <w:szCs w:val="24"/>
          <w:lang w:eastAsia="et-EE"/>
          <w14:ligatures w14:val="none"/>
        </w:rPr>
        <w:fldChar w:fldCharType="begin"/>
      </w:r>
      <w:r w:rsidRPr="006551E6">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6551E6">
        <w:rPr>
          <w:rFonts w:ascii="Times New Roman" w:eastAsia="Times New Roman" w:hAnsi="Times New Roman" w:cs="Times New Roman"/>
          <w:b/>
          <w:kern w:val="0"/>
          <w:sz w:val="24"/>
          <w:szCs w:val="24"/>
          <w:lang w:eastAsia="et-EE"/>
          <w14:ligatures w14:val="none"/>
        </w:rPr>
        <w:fldChar w:fldCharType="end"/>
      </w:r>
    </w:p>
    <w:p w14:paraId="03F1F5BD" w14:textId="77777777" w:rsidR="006551E6" w:rsidRPr="006551E6" w:rsidRDefault="006551E6" w:rsidP="006551E6">
      <w:pPr>
        <w:spacing w:after="0" w:line="240" w:lineRule="auto"/>
        <w:rPr>
          <w:rFonts w:ascii="Times New Roman" w:eastAsia="Times New Roman" w:hAnsi="Times New Roman" w:cs="Times New Roman"/>
          <w:kern w:val="0"/>
          <w:sz w:val="24"/>
          <w:szCs w:val="24"/>
          <w:lang w:eastAsia="et-EE"/>
          <w14:ligatures w14:val="none"/>
        </w:rPr>
      </w:pPr>
    </w:p>
    <w:p w14:paraId="5C547223" w14:textId="77777777" w:rsidR="00E73659" w:rsidRDefault="00E73659"/>
    <w:sectPr w:rsidR="00E73659" w:rsidSect="00AC13B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54FB1" w14:textId="77777777" w:rsidR="00AC13B8" w:rsidRDefault="00AC13B8" w:rsidP="006551E6">
      <w:pPr>
        <w:spacing w:after="0" w:line="240" w:lineRule="auto"/>
      </w:pPr>
      <w:r>
        <w:separator/>
      </w:r>
    </w:p>
  </w:endnote>
  <w:endnote w:type="continuationSeparator" w:id="0">
    <w:p w14:paraId="651C6225" w14:textId="77777777" w:rsidR="00AC13B8" w:rsidRDefault="00AC13B8" w:rsidP="0065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80910" w14:textId="77777777" w:rsidR="00AC13B8" w:rsidRDefault="00AC13B8" w:rsidP="006551E6">
      <w:pPr>
        <w:spacing w:after="0" w:line="240" w:lineRule="auto"/>
      </w:pPr>
      <w:r>
        <w:separator/>
      </w:r>
    </w:p>
  </w:footnote>
  <w:footnote w:type="continuationSeparator" w:id="0">
    <w:p w14:paraId="124C9DAC" w14:textId="77777777" w:rsidR="00AC13B8" w:rsidRDefault="00AC13B8" w:rsidP="00655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FCF1" w14:textId="77777777" w:rsidR="006551E6" w:rsidRPr="006551E6" w:rsidRDefault="006551E6" w:rsidP="001A717A">
    <w:pPr>
      <w:jc w:val="right"/>
      <w:rPr>
        <w:rFonts w:ascii="Times New Roman" w:hAnsi="Times New Roman" w:cs="Times New Roman"/>
        <w:sz w:val="24"/>
        <w:szCs w:val="24"/>
        <w:lang w:eastAsia="ar-SA"/>
      </w:rPr>
    </w:pPr>
    <w:r>
      <w:tab/>
    </w:r>
    <w:r w:rsidRPr="006551E6">
      <w:rPr>
        <w:rFonts w:ascii="Times New Roman" w:hAnsi="Times New Roman" w:cs="Times New Roman"/>
        <w:sz w:val="24"/>
        <w:szCs w:val="24"/>
        <w:lang w:eastAsia="ar-SA"/>
      </w:rPr>
      <w:t>KINNITATUD</w:t>
    </w:r>
  </w:p>
  <w:p w14:paraId="1430ACFA" w14:textId="77777777" w:rsidR="006551E6" w:rsidRPr="006551E6" w:rsidRDefault="006551E6" w:rsidP="001A717A">
    <w:pPr>
      <w:tabs>
        <w:tab w:val="left" w:pos="6237"/>
      </w:tabs>
      <w:suppressAutoHyphens/>
      <w:jc w:val="right"/>
      <w:rPr>
        <w:rFonts w:ascii="Times New Roman" w:hAnsi="Times New Roman" w:cs="Times New Roman"/>
        <w:sz w:val="24"/>
        <w:szCs w:val="24"/>
        <w:lang w:eastAsia="ar-SA"/>
      </w:rPr>
    </w:pPr>
    <w:r w:rsidRPr="006551E6">
      <w:rPr>
        <w:rFonts w:ascii="Times New Roman" w:hAnsi="Times New Roman" w:cs="Times New Roman"/>
        <w:sz w:val="24"/>
        <w:szCs w:val="24"/>
        <w:lang w:eastAsia="ar-SA"/>
      </w:rPr>
      <w:t xml:space="preserve">RMK õigus- ja hangete osakonna </w:t>
    </w:r>
  </w:p>
  <w:p w14:paraId="2A68BD60" w14:textId="1577A456" w:rsidR="006551E6" w:rsidRPr="006551E6" w:rsidRDefault="006551E6" w:rsidP="001A717A">
    <w:pPr>
      <w:pStyle w:val="Pis"/>
      <w:jc w:val="right"/>
    </w:pPr>
    <w:r w:rsidRPr="006551E6">
      <w:rPr>
        <w:lang w:eastAsia="ar-SA"/>
      </w:rPr>
      <w:tab/>
    </w:r>
    <w:r w:rsidRPr="006551E6">
      <w:rPr>
        <w:lang w:eastAsia="ar-SA"/>
      </w:rPr>
      <w:tab/>
      <w:t xml:space="preserve">juhataja käskkirjaga nr </w:t>
    </w:r>
    <w:r w:rsidR="008B13BA" w:rsidRPr="008B13BA">
      <w:rPr>
        <w:lang w:eastAsia="ar-SA"/>
      </w:rPr>
      <w:t>1-47.3105</w:t>
    </w:r>
    <w:r w:rsidR="008B13BA">
      <w:rPr>
        <w:lang w:eastAsia="ar-S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1E6"/>
    <w:rsid w:val="002E2A52"/>
    <w:rsid w:val="006551E6"/>
    <w:rsid w:val="006A03E7"/>
    <w:rsid w:val="00810EC3"/>
    <w:rsid w:val="008B13BA"/>
    <w:rsid w:val="00AC13B8"/>
    <w:rsid w:val="00AC1CD3"/>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CE332"/>
  <w15:chartTrackingRefBased/>
  <w15:docId w15:val="{C0B061CC-8916-49E1-9655-72D2A349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6551E6"/>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6551E6"/>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uiPriority w:val="99"/>
    <w:rsid w:val="006551E6"/>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6551E6"/>
    <w:pPr>
      <w:tabs>
        <w:tab w:val="center" w:pos="4536"/>
        <w:tab w:val="right" w:pos="9072"/>
      </w:tabs>
      <w:spacing w:after="0" w:line="240" w:lineRule="auto"/>
    </w:pPr>
  </w:style>
  <w:style w:type="character" w:customStyle="1" w:styleId="JalusMrk">
    <w:name w:val="Jalus Märk"/>
    <w:basedOn w:val="Liguvaikefont"/>
    <w:link w:val="Jalus"/>
    <w:uiPriority w:val="99"/>
    <w:rsid w:val="00655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A1894D827441B2AC3D0F550A84C91D"/>
        <w:category>
          <w:name w:val="Üldine"/>
          <w:gallery w:val="placeholder"/>
        </w:category>
        <w:types>
          <w:type w:val="bbPlcHdr"/>
        </w:types>
        <w:behaviors>
          <w:behavior w:val="content"/>
        </w:behaviors>
        <w:guid w:val="{C1E705C7-0EDB-420F-9CE8-78A75A85C194}"/>
      </w:docPartPr>
      <w:docPartBody>
        <w:p w:rsidR="005B74A9" w:rsidRDefault="005B74A9" w:rsidP="005B74A9">
          <w:pPr>
            <w:pStyle w:val="BAA1894D827441B2AC3D0F550A84C91D"/>
          </w:pPr>
          <w:r w:rsidRPr="00BE118B">
            <w:rPr>
              <w:rStyle w:val="Kohatitetekst"/>
            </w:rPr>
            <w:t>Choose an item.</w:t>
          </w:r>
        </w:p>
      </w:docPartBody>
    </w:docPart>
    <w:docPart>
      <w:docPartPr>
        <w:name w:val="BE6131F48F694137BE330557480F62A2"/>
        <w:category>
          <w:name w:val="Üldine"/>
          <w:gallery w:val="placeholder"/>
        </w:category>
        <w:types>
          <w:type w:val="bbPlcHdr"/>
        </w:types>
        <w:behaviors>
          <w:behavior w:val="content"/>
        </w:behaviors>
        <w:guid w:val="{A90D313C-73AA-46AE-AC5A-D9407EBE1948}"/>
      </w:docPartPr>
      <w:docPartBody>
        <w:p w:rsidR="005B74A9" w:rsidRDefault="005B74A9" w:rsidP="005B74A9">
          <w:pPr>
            <w:pStyle w:val="BE6131F48F694137BE330557480F62A2"/>
          </w:pPr>
          <w:r w:rsidRPr="00BE118B">
            <w:rPr>
              <w:rStyle w:val="Kohatitetekst"/>
            </w:rPr>
            <w:t>Click here to enter a date.</w:t>
          </w:r>
        </w:p>
      </w:docPartBody>
    </w:docPart>
    <w:docPart>
      <w:docPartPr>
        <w:name w:val="50AB2BC129E54AD6BE4C3D3F50F36759"/>
        <w:category>
          <w:name w:val="Üldine"/>
          <w:gallery w:val="placeholder"/>
        </w:category>
        <w:types>
          <w:type w:val="bbPlcHdr"/>
        </w:types>
        <w:behaviors>
          <w:behavior w:val="content"/>
        </w:behaviors>
        <w:guid w:val="{D621501B-77F3-4A4F-AF64-8C96BA9A5F62}"/>
      </w:docPartPr>
      <w:docPartBody>
        <w:p w:rsidR="005B74A9" w:rsidRDefault="005B74A9" w:rsidP="005B74A9">
          <w:pPr>
            <w:pStyle w:val="50AB2BC129E54AD6BE4C3D3F50F36759"/>
          </w:pPr>
          <w:r w:rsidRPr="00BE118B">
            <w:rPr>
              <w:rStyle w:val="Kohatitetekst"/>
            </w:rPr>
            <w:t>Choose an item.</w:t>
          </w:r>
        </w:p>
      </w:docPartBody>
    </w:docPart>
    <w:docPart>
      <w:docPartPr>
        <w:name w:val="1C0BA1AB38254102858536DCE369E8B9"/>
        <w:category>
          <w:name w:val="Üldine"/>
          <w:gallery w:val="placeholder"/>
        </w:category>
        <w:types>
          <w:type w:val="bbPlcHdr"/>
        </w:types>
        <w:behaviors>
          <w:behavior w:val="content"/>
        </w:behaviors>
        <w:guid w:val="{FB0C6D5B-5D86-44B5-9909-FB0E8E177A00}"/>
      </w:docPartPr>
      <w:docPartBody>
        <w:p w:rsidR="005B74A9" w:rsidRDefault="005B74A9" w:rsidP="005B74A9">
          <w:pPr>
            <w:pStyle w:val="1C0BA1AB38254102858536DCE369E8B9"/>
          </w:pPr>
          <w:r w:rsidRPr="00BE118B">
            <w:rPr>
              <w:rStyle w:val="Kohatitetekst"/>
            </w:rPr>
            <w:t>Click here to enter a date.</w:t>
          </w:r>
        </w:p>
      </w:docPartBody>
    </w:docPart>
    <w:docPart>
      <w:docPartPr>
        <w:name w:val="5F381190942A49359736A0287521A2DB"/>
        <w:category>
          <w:name w:val="Üldine"/>
          <w:gallery w:val="placeholder"/>
        </w:category>
        <w:types>
          <w:type w:val="bbPlcHdr"/>
        </w:types>
        <w:behaviors>
          <w:behavior w:val="content"/>
        </w:behaviors>
        <w:guid w:val="{BAC1357F-DD25-4A1E-B57A-99BD713810C2}"/>
      </w:docPartPr>
      <w:docPartBody>
        <w:p w:rsidR="005B74A9" w:rsidRDefault="005B74A9" w:rsidP="005B74A9">
          <w:pPr>
            <w:pStyle w:val="5F381190942A49359736A0287521A2DB"/>
          </w:pPr>
          <w:r w:rsidRPr="00BE118B">
            <w:rPr>
              <w:rStyle w:val="Kohatitetekst"/>
            </w:rPr>
            <w:t>Click here to enter a date.</w:t>
          </w:r>
        </w:p>
      </w:docPartBody>
    </w:docPart>
    <w:docPart>
      <w:docPartPr>
        <w:name w:val="6CCAD6DCEB27449D8599A9A9D2E1C396"/>
        <w:category>
          <w:name w:val="Üldine"/>
          <w:gallery w:val="placeholder"/>
        </w:category>
        <w:types>
          <w:type w:val="bbPlcHdr"/>
        </w:types>
        <w:behaviors>
          <w:behavior w:val="content"/>
        </w:behaviors>
        <w:guid w:val="{833652A5-7099-4444-9EDB-CD852183043B}"/>
      </w:docPartPr>
      <w:docPartBody>
        <w:p w:rsidR="005B74A9" w:rsidRDefault="005B74A9" w:rsidP="005B74A9">
          <w:pPr>
            <w:pStyle w:val="6CCAD6DCEB27449D8599A9A9D2E1C396"/>
          </w:pPr>
          <w:r w:rsidRPr="00BE118B">
            <w:rPr>
              <w:rStyle w:val="Kohatitetekst"/>
            </w:rPr>
            <w:t>Choose an item.</w:t>
          </w:r>
        </w:p>
      </w:docPartBody>
    </w:docPart>
    <w:docPart>
      <w:docPartPr>
        <w:name w:val="9375E02DFE2147D7A855884AD255B706"/>
        <w:category>
          <w:name w:val="Üldine"/>
          <w:gallery w:val="placeholder"/>
        </w:category>
        <w:types>
          <w:type w:val="bbPlcHdr"/>
        </w:types>
        <w:behaviors>
          <w:behavior w:val="content"/>
        </w:behaviors>
        <w:guid w:val="{943056C7-4313-4997-8B4E-D166812EF0BC}"/>
      </w:docPartPr>
      <w:docPartBody>
        <w:p w:rsidR="005B74A9" w:rsidRDefault="005B74A9" w:rsidP="005B74A9">
          <w:pPr>
            <w:pStyle w:val="9375E02DFE2147D7A855884AD255B70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A9"/>
    <w:rsid w:val="00155B19"/>
    <w:rsid w:val="005B74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B74A9"/>
    <w:rPr>
      <w:color w:val="808080"/>
    </w:rPr>
  </w:style>
  <w:style w:type="paragraph" w:customStyle="1" w:styleId="BAA1894D827441B2AC3D0F550A84C91D">
    <w:name w:val="BAA1894D827441B2AC3D0F550A84C91D"/>
    <w:rsid w:val="005B74A9"/>
  </w:style>
  <w:style w:type="paragraph" w:customStyle="1" w:styleId="BE6131F48F694137BE330557480F62A2">
    <w:name w:val="BE6131F48F694137BE330557480F62A2"/>
    <w:rsid w:val="005B74A9"/>
  </w:style>
  <w:style w:type="paragraph" w:customStyle="1" w:styleId="50AB2BC129E54AD6BE4C3D3F50F36759">
    <w:name w:val="50AB2BC129E54AD6BE4C3D3F50F36759"/>
    <w:rsid w:val="005B74A9"/>
  </w:style>
  <w:style w:type="paragraph" w:customStyle="1" w:styleId="1C0BA1AB38254102858536DCE369E8B9">
    <w:name w:val="1C0BA1AB38254102858536DCE369E8B9"/>
    <w:rsid w:val="005B74A9"/>
  </w:style>
  <w:style w:type="paragraph" w:customStyle="1" w:styleId="5F381190942A49359736A0287521A2DB">
    <w:name w:val="5F381190942A49359736A0287521A2DB"/>
    <w:rsid w:val="005B74A9"/>
  </w:style>
  <w:style w:type="paragraph" w:customStyle="1" w:styleId="6CCAD6DCEB27449D8599A9A9D2E1C396">
    <w:name w:val="6CCAD6DCEB27449D8599A9A9D2E1C396"/>
    <w:rsid w:val="005B74A9"/>
  </w:style>
  <w:style w:type="paragraph" w:customStyle="1" w:styleId="9375E02DFE2147D7A855884AD255B706">
    <w:name w:val="9375E02DFE2147D7A855884AD255B706"/>
    <w:rsid w:val="005B74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2871</Words>
  <Characters>16653</Characters>
  <Application>Microsoft Office Word</Application>
  <DocSecurity>0</DocSecurity>
  <Lines>138</Lines>
  <Paragraphs>38</Paragraphs>
  <ScaleCrop>false</ScaleCrop>
  <Company/>
  <LinksUpToDate>false</LinksUpToDate>
  <CharactersWithSpaces>19486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2024-04-26T11:30:00Z</dcterms:created>
  <dcterms:modified xsi:type="dcterms:W3CDTF">2024-04-29T10:21:00Z</dcterms:modified>
</cp:coreProperties>
</file>